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FED5" w14:textId="77777777" w:rsidR="00497357" w:rsidRPr="002C2A01" w:rsidRDefault="00497357" w:rsidP="009D2EF4">
      <w:pPr>
        <w:spacing w:line="276" w:lineRule="auto"/>
        <w:jc w:val="both"/>
        <w:rPr>
          <w:rFonts w:ascii="Arial" w:hAnsi="Arial" w:cs="Arial"/>
          <w:b/>
          <w:sz w:val="24"/>
          <w:szCs w:val="24"/>
          <w:lang w:val="es-ES_tradnl"/>
        </w:rPr>
      </w:pPr>
      <w:r w:rsidRPr="002C2A01">
        <w:rPr>
          <w:rFonts w:ascii="Arial" w:hAnsi="Arial" w:cs="Arial"/>
          <w:b/>
          <w:sz w:val="24"/>
          <w:szCs w:val="24"/>
          <w:lang w:val="es-ES_tradnl"/>
        </w:rPr>
        <w:t>Honorable Asamblea:</w:t>
      </w:r>
    </w:p>
    <w:p w14:paraId="7103D7AA" w14:textId="77777777" w:rsidR="00497357" w:rsidRPr="003773EB" w:rsidRDefault="00497357" w:rsidP="009D2EF4">
      <w:pPr>
        <w:spacing w:line="276" w:lineRule="auto"/>
        <w:jc w:val="both"/>
        <w:rPr>
          <w:rFonts w:ascii="Arial" w:hAnsi="Arial" w:cs="Arial"/>
          <w:sz w:val="24"/>
          <w:szCs w:val="24"/>
          <w:lang w:val="es-ES_tradnl"/>
        </w:rPr>
      </w:pPr>
      <w:r w:rsidRPr="002C2A01">
        <w:rPr>
          <w:rFonts w:ascii="Arial" w:hAnsi="Arial" w:cs="Arial"/>
          <w:sz w:val="24"/>
          <w:szCs w:val="24"/>
          <w:lang w:val="es-ES_tradnl"/>
        </w:rPr>
        <w:t>La</w:t>
      </w:r>
      <w:r w:rsidR="00FD5016" w:rsidRPr="002C2A01">
        <w:rPr>
          <w:rFonts w:ascii="Arial" w:hAnsi="Arial" w:cs="Arial"/>
          <w:sz w:val="24"/>
          <w:szCs w:val="24"/>
          <w:lang w:val="es-ES_tradnl"/>
        </w:rPr>
        <w:t xml:space="preserve">s Comisiones Unidas de </w:t>
      </w:r>
      <w:r w:rsidRPr="002C2A01">
        <w:rPr>
          <w:rFonts w:ascii="Arial" w:hAnsi="Arial" w:cs="Arial"/>
          <w:sz w:val="24"/>
          <w:szCs w:val="24"/>
          <w:lang w:val="es-ES_tradnl"/>
        </w:rPr>
        <w:t xml:space="preserve">Trabajo y Previsión Social </w:t>
      </w:r>
      <w:r w:rsidR="00FD5016" w:rsidRPr="002C2A01">
        <w:rPr>
          <w:rFonts w:ascii="Arial" w:hAnsi="Arial" w:cs="Arial"/>
          <w:sz w:val="24"/>
          <w:szCs w:val="24"/>
          <w:lang w:val="es-ES_tradnl"/>
        </w:rPr>
        <w:t xml:space="preserve">y de Hacienda y Crédito Público, </w:t>
      </w:r>
      <w:r w:rsidRPr="002C2A01">
        <w:rPr>
          <w:rFonts w:ascii="Arial" w:hAnsi="Arial" w:cs="Arial"/>
          <w:sz w:val="24"/>
          <w:szCs w:val="24"/>
          <w:lang w:val="es-ES_tradnl"/>
        </w:rPr>
        <w:t xml:space="preserve">de la Cámara de </w:t>
      </w:r>
      <w:r w:rsidR="00936CA7" w:rsidRPr="002C2A01">
        <w:rPr>
          <w:rFonts w:ascii="Arial" w:hAnsi="Arial" w:cs="Arial"/>
          <w:sz w:val="24"/>
          <w:szCs w:val="24"/>
          <w:lang w:val="es-ES_tradnl"/>
        </w:rPr>
        <w:t>Diputado</w:t>
      </w:r>
      <w:r w:rsidRPr="002C2A01">
        <w:rPr>
          <w:rFonts w:ascii="Arial" w:hAnsi="Arial" w:cs="Arial"/>
          <w:sz w:val="24"/>
          <w:szCs w:val="24"/>
          <w:lang w:val="es-ES_tradnl"/>
        </w:rPr>
        <w:t xml:space="preserve">s de la LXIV Legislatura, </w:t>
      </w:r>
      <w:r w:rsidRPr="002C2A01">
        <w:rPr>
          <w:rFonts w:ascii="Arial" w:hAnsi="Arial" w:cs="Arial"/>
          <w:sz w:val="24"/>
          <w:szCs w:val="24"/>
        </w:rPr>
        <w:t>con fundamento en los artículos 39, numeral 1, y 45 numeral 6, incisos e), f) y g), de la Ley Orgánica del Congreso General de los Estados Unidos Mexicanos, así como</w:t>
      </w:r>
      <w:r w:rsidR="009A7B71" w:rsidRPr="002C2A01">
        <w:rPr>
          <w:rFonts w:ascii="Arial" w:hAnsi="Arial" w:cs="Arial"/>
          <w:sz w:val="24"/>
          <w:szCs w:val="24"/>
        </w:rPr>
        <w:t xml:space="preserve"> en</w:t>
      </w:r>
      <w:r w:rsidRPr="002C2A01">
        <w:rPr>
          <w:rFonts w:ascii="Arial" w:hAnsi="Arial" w:cs="Arial"/>
          <w:sz w:val="24"/>
          <w:szCs w:val="24"/>
        </w:rPr>
        <w:t xml:space="preserve"> los artículos 80, numeral </w:t>
      </w:r>
      <w:r w:rsidR="00FD5016" w:rsidRPr="002C2A01">
        <w:rPr>
          <w:rFonts w:ascii="Arial" w:hAnsi="Arial" w:cs="Arial"/>
          <w:sz w:val="24"/>
          <w:szCs w:val="24"/>
        </w:rPr>
        <w:t>1</w:t>
      </w:r>
      <w:r w:rsidRPr="002C2A01">
        <w:rPr>
          <w:rFonts w:ascii="Arial" w:hAnsi="Arial" w:cs="Arial"/>
          <w:sz w:val="24"/>
          <w:szCs w:val="24"/>
        </w:rPr>
        <w:t xml:space="preserve">, fracción II; 157, numeral 1, fracción </w:t>
      </w:r>
      <w:r w:rsidR="00FD5016" w:rsidRPr="002C2A01">
        <w:rPr>
          <w:rFonts w:ascii="Arial" w:hAnsi="Arial" w:cs="Arial"/>
          <w:sz w:val="24"/>
          <w:szCs w:val="24"/>
        </w:rPr>
        <w:t xml:space="preserve">I y 158 numeral 1, fracción IV, </w:t>
      </w:r>
      <w:r w:rsidRPr="002C2A01">
        <w:rPr>
          <w:rFonts w:ascii="Arial" w:hAnsi="Arial" w:cs="Arial"/>
          <w:sz w:val="24"/>
          <w:szCs w:val="24"/>
        </w:rPr>
        <w:t>167 numeral 4</w:t>
      </w:r>
      <w:r w:rsidR="00FD5016" w:rsidRPr="002C2A01">
        <w:rPr>
          <w:rFonts w:ascii="Arial" w:hAnsi="Arial" w:cs="Arial"/>
          <w:sz w:val="24"/>
          <w:szCs w:val="24"/>
        </w:rPr>
        <w:t>, 173 y 174,</w:t>
      </w:r>
      <w:r w:rsidRPr="002C2A01">
        <w:rPr>
          <w:rFonts w:ascii="Arial" w:hAnsi="Arial" w:cs="Arial"/>
          <w:sz w:val="24"/>
          <w:szCs w:val="24"/>
        </w:rPr>
        <w:t xml:space="preserve"> del Reglamento de la Cámara de </w:t>
      </w:r>
      <w:r w:rsidR="00936CA7" w:rsidRPr="002C2A01">
        <w:rPr>
          <w:rFonts w:ascii="Arial" w:hAnsi="Arial" w:cs="Arial"/>
          <w:sz w:val="24"/>
          <w:szCs w:val="24"/>
        </w:rPr>
        <w:t>Diputado</w:t>
      </w:r>
      <w:r w:rsidRPr="002C2A01">
        <w:rPr>
          <w:rFonts w:ascii="Arial" w:hAnsi="Arial" w:cs="Arial"/>
          <w:sz w:val="24"/>
          <w:szCs w:val="24"/>
        </w:rPr>
        <w:t>s</w:t>
      </w:r>
      <w:r w:rsidRPr="002C2A01">
        <w:rPr>
          <w:rFonts w:ascii="Arial" w:hAnsi="Arial" w:cs="Arial"/>
          <w:sz w:val="24"/>
          <w:szCs w:val="24"/>
          <w:lang w:val="es-ES_tradnl"/>
        </w:rPr>
        <w:t>, somete</w:t>
      </w:r>
      <w:r w:rsidR="00452D39" w:rsidRPr="002C2A01">
        <w:rPr>
          <w:rFonts w:ascii="Arial" w:hAnsi="Arial" w:cs="Arial"/>
          <w:sz w:val="24"/>
          <w:szCs w:val="24"/>
          <w:lang w:val="es-ES_tradnl"/>
        </w:rPr>
        <w:t>n</w:t>
      </w:r>
      <w:r w:rsidRPr="003773EB">
        <w:rPr>
          <w:rFonts w:ascii="Arial" w:hAnsi="Arial" w:cs="Arial"/>
          <w:sz w:val="24"/>
          <w:szCs w:val="24"/>
          <w:lang w:val="es-ES_tradnl"/>
        </w:rPr>
        <w:t xml:space="preserve"> a la consideración de esta Soberanía, el siguiente:</w:t>
      </w:r>
    </w:p>
    <w:p w14:paraId="3B758DFE" w14:textId="77777777" w:rsidR="00497357" w:rsidRPr="003773EB" w:rsidRDefault="00DA5E4C" w:rsidP="009D2EF4">
      <w:pPr>
        <w:spacing w:line="276" w:lineRule="auto"/>
        <w:jc w:val="both"/>
        <w:rPr>
          <w:rFonts w:ascii="Arial" w:hAnsi="Arial" w:cs="Arial"/>
          <w:b/>
          <w:sz w:val="24"/>
          <w:szCs w:val="24"/>
        </w:rPr>
      </w:pPr>
      <w:r w:rsidRPr="003773EB">
        <w:rPr>
          <w:rFonts w:ascii="Arial" w:hAnsi="Arial" w:cs="Arial"/>
          <w:b/>
          <w:sz w:val="24"/>
          <w:szCs w:val="24"/>
          <w:lang w:val="es-ES_tradnl"/>
        </w:rPr>
        <w:t xml:space="preserve">Dictamen </w:t>
      </w:r>
      <w:r w:rsidR="00214AAA" w:rsidRPr="003773EB">
        <w:rPr>
          <w:rFonts w:ascii="Arial" w:hAnsi="Arial" w:cs="Arial"/>
          <w:b/>
          <w:sz w:val="24"/>
          <w:szCs w:val="24"/>
        </w:rPr>
        <w:t>con</w:t>
      </w:r>
      <w:r w:rsidR="00C344D0" w:rsidRPr="003773EB">
        <w:rPr>
          <w:rFonts w:ascii="Arial" w:hAnsi="Arial" w:cs="Arial"/>
          <w:b/>
          <w:sz w:val="24"/>
          <w:szCs w:val="24"/>
        </w:rPr>
        <w:t xml:space="preserve"> Proyecto de Decreto por el que se reforman los artículos Transitorios Primero, Tercero, Cuarto, Quinto, Sexto y Séptimo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Federación del 23 de abril de 2021.</w:t>
      </w:r>
    </w:p>
    <w:p w14:paraId="27D51F38" w14:textId="77777777" w:rsidR="00497357" w:rsidRPr="003773EB" w:rsidRDefault="00497357" w:rsidP="009D2EF4">
      <w:pPr>
        <w:spacing w:line="276" w:lineRule="auto"/>
        <w:jc w:val="both"/>
        <w:rPr>
          <w:rFonts w:ascii="Arial" w:hAnsi="Arial" w:cs="Arial"/>
          <w:sz w:val="24"/>
          <w:szCs w:val="24"/>
          <w:lang w:val="es-ES_tradnl"/>
        </w:rPr>
      </w:pPr>
      <w:r w:rsidRPr="003773EB">
        <w:rPr>
          <w:rFonts w:ascii="Arial" w:hAnsi="Arial" w:cs="Arial"/>
          <w:sz w:val="24"/>
          <w:szCs w:val="24"/>
          <w:lang w:val="es-ES_tradnl"/>
        </w:rPr>
        <w:t xml:space="preserve">Para el desarrollo del presente Dictamen, </w:t>
      </w:r>
      <w:r w:rsidR="00214AAA" w:rsidRPr="003773EB">
        <w:rPr>
          <w:rFonts w:ascii="Arial" w:hAnsi="Arial" w:cs="Arial"/>
          <w:sz w:val="24"/>
          <w:szCs w:val="24"/>
          <w:lang w:val="es-ES_tradnl"/>
        </w:rPr>
        <w:t xml:space="preserve">las Comisiones Unidas de Trabajo y Previsión Social, así como de Hacienda y Crédito Público, emplearon la </w:t>
      </w:r>
      <w:r w:rsidR="00B90DFC" w:rsidRPr="003773EB">
        <w:rPr>
          <w:rFonts w:ascii="Arial" w:hAnsi="Arial" w:cs="Arial"/>
          <w:sz w:val="24"/>
          <w:szCs w:val="24"/>
          <w:lang w:val="es-ES_tradnl"/>
        </w:rPr>
        <w:t>siguiente:</w:t>
      </w:r>
    </w:p>
    <w:p w14:paraId="361B67EF" w14:textId="77777777" w:rsidR="00497357" w:rsidRPr="003773EB" w:rsidRDefault="00497357" w:rsidP="009D2EF4">
      <w:pPr>
        <w:spacing w:line="276" w:lineRule="auto"/>
        <w:jc w:val="center"/>
        <w:rPr>
          <w:rFonts w:ascii="Arial" w:hAnsi="Arial" w:cs="Arial"/>
          <w:b/>
          <w:sz w:val="24"/>
          <w:szCs w:val="24"/>
          <w:lang w:val="es-ES_tradnl"/>
        </w:rPr>
      </w:pPr>
      <w:r w:rsidRPr="003773EB">
        <w:rPr>
          <w:rFonts w:ascii="Arial" w:hAnsi="Arial" w:cs="Arial"/>
          <w:b/>
          <w:sz w:val="24"/>
          <w:szCs w:val="24"/>
          <w:lang w:val="es-ES_tradnl"/>
        </w:rPr>
        <w:t>M E T O D O L O G Í A</w:t>
      </w:r>
    </w:p>
    <w:p w14:paraId="546F0554" w14:textId="77777777" w:rsidR="00497357" w:rsidRPr="003773EB" w:rsidRDefault="00497357" w:rsidP="009D2EF4">
      <w:pPr>
        <w:spacing w:line="276" w:lineRule="auto"/>
        <w:jc w:val="both"/>
        <w:rPr>
          <w:rFonts w:ascii="Arial" w:hAnsi="Arial" w:cs="Arial"/>
          <w:sz w:val="24"/>
          <w:szCs w:val="24"/>
          <w:lang w:val="es-ES_tradnl"/>
        </w:rPr>
      </w:pPr>
      <w:r w:rsidRPr="003773EB">
        <w:rPr>
          <w:rFonts w:ascii="Arial" w:hAnsi="Arial" w:cs="Arial"/>
          <w:sz w:val="24"/>
          <w:szCs w:val="24"/>
          <w:lang w:val="es-ES_tradnl"/>
        </w:rPr>
        <w:t>I. En el capítulo de "</w:t>
      </w:r>
      <w:r w:rsidRPr="003773EB">
        <w:rPr>
          <w:rFonts w:ascii="Arial" w:hAnsi="Arial" w:cs="Arial"/>
          <w:b/>
          <w:sz w:val="24"/>
          <w:szCs w:val="24"/>
          <w:lang w:val="es-ES_tradnl"/>
        </w:rPr>
        <w:t>ANTECEDENTES</w:t>
      </w:r>
      <w:r w:rsidRPr="003773EB">
        <w:rPr>
          <w:rFonts w:ascii="Arial" w:hAnsi="Arial" w:cs="Arial"/>
          <w:sz w:val="24"/>
          <w:szCs w:val="24"/>
          <w:lang w:val="es-ES_tradnl"/>
        </w:rPr>
        <w:t xml:space="preserve">" se da constancia del trámite de inicio del proceso legislativo, de la recepción del turno para la elaboración del dictamen de las </w:t>
      </w:r>
      <w:r w:rsidR="00FD5016" w:rsidRPr="003773EB">
        <w:rPr>
          <w:rFonts w:ascii="Arial" w:hAnsi="Arial" w:cs="Arial"/>
          <w:sz w:val="24"/>
          <w:szCs w:val="24"/>
          <w:lang w:val="es-ES_tradnl"/>
        </w:rPr>
        <w:t>ini</w:t>
      </w:r>
      <w:r w:rsidRPr="003773EB">
        <w:rPr>
          <w:rFonts w:ascii="Arial" w:hAnsi="Arial" w:cs="Arial"/>
          <w:sz w:val="24"/>
          <w:szCs w:val="24"/>
          <w:lang w:val="es-ES_tradnl"/>
        </w:rPr>
        <w:t>ciativas</w:t>
      </w:r>
      <w:r w:rsidR="00214AAA" w:rsidRPr="003773EB">
        <w:rPr>
          <w:rFonts w:ascii="Arial" w:hAnsi="Arial" w:cs="Arial"/>
          <w:sz w:val="24"/>
          <w:szCs w:val="24"/>
          <w:lang w:val="es-ES_tradnl"/>
        </w:rPr>
        <w:t xml:space="preserve"> objeto del presente análisis</w:t>
      </w:r>
      <w:r w:rsidRPr="003773EB">
        <w:rPr>
          <w:rFonts w:ascii="Arial" w:hAnsi="Arial" w:cs="Arial"/>
          <w:sz w:val="24"/>
          <w:szCs w:val="24"/>
          <w:lang w:val="es-ES_tradnl"/>
        </w:rPr>
        <w:t xml:space="preserve">, </w:t>
      </w:r>
      <w:r w:rsidR="00214AAA" w:rsidRPr="003773EB">
        <w:rPr>
          <w:rFonts w:ascii="Arial" w:hAnsi="Arial" w:cs="Arial"/>
          <w:sz w:val="24"/>
          <w:szCs w:val="24"/>
          <w:lang w:val="es-ES_tradnl"/>
        </w:rPr>
        <w:t>así como</w:t>
      </w:r>
      <w:r w:rsidRPr="003773EB">
        <w:rPr>
          <w:rFonts w:ascii="Arial" w:hAnsi="Arial" w:cs="Arial"/>
          <w:sz w:val="24"/>
          <w:szCs w:val="24"/>
          <w:lang w:val="es-ES_tradnl"/>
        </w:rPr>
        <w:t xml:space="preserve"> de los trabajos previos de las comisiones dictaminadoras. </w:t>
      </w:r>
    </w:p>
    <w:p w14:paraId="422C489F" w14:textId="77777777" w:rsidR="00497357" w:rsidRPr="003773EB" w:rsidRDefault="00497357" w:rsidP="009D2EF4">
      <w:pPr>
        <w:spacing w:line="276" w:lineRule="auto"/>
        <w:jc w:val="both"/>
        <w:rPr>
          <w:rFonts w:ascii="Arial" w:hAnsi="Arial" w:cs="Arial"/>
          <w:sz w:val="24"/>
          <w:szCs w:val="24"/>
          <w:lang w:val="es-ES_tradnl"/>
        </w:rPr>
      </w:pPr>
      <w:r w:rsidRPr="003773EB">
        <w:rPr>
          <w:rFonts w:ascii="Arial" w:hAnsi="Arial" w:cs="Arial"/>
          <w:sz w:val="24"/>
          <w:szCs w:val="24"/>
          <w:lang w:val="es-ES_tradnl"/>
        </w:rPr>
        <w:t>II. En el capítulo correspondiente a "</w:t>
      </w:r>
      <w:r w:rsidRPr="003773EB">
        <w:rPr>
          <w:rFonts w:ascii="Arial" w:hAnsi="Arial" w:cs="Arial"/>
          <w:b/>
          <w:sz w:val="24"/>
          <w:szCs w:val="24"/>
          <w:lang w:val="es-ES_tradnl"/>
        </w:rPr>
        <w:t>OBJETO Y DESCRIPCIÓN DE LAS INICIATIVAS</w:t>
      </w:r>
      <w:r w:rsidRPr="003773EB">
        <w:rPr>
          <w:rFonts w:ascii="Arial" w:hAnsi="Arial" w:cs="Arial"/>
          <w:sz w:val="24"/>
          <w:szCs w:val="24"/>
          <w:lang w:val="es-ES_tradnl"/>
        </w:rPr>
        <w:t>" se sintetiza</w:t>
      </w:r>
      <w:r w:rsidR="009A7B71" w:rsidRPr="003773EB">
        <w:rPr>
          <w:rFonts w:ascii="Arial" w:hAnsi="Arial" w:cs="Arial"/>
          <w:sz w:val="24"/>
          <w:szCs w:val="24"/>
          <w:lang w:val="es-ES_tradnl"/>
        </w:rPr>
        <w:t>n</w:t>
      </w:r>
      <w:r w:rsidRPr="003773EB">
        <w:rPr>
          <w:rFonts w:ascii="Arial" w:hAnsi="Arial" w:cs="Arial"/>
          <w:sz w:val="24"/>
          <w:szCs w:val="24"/>
          <w:lang w:val="es-ES_tradnl"/>
        </w:rPr>
        <w:t xml:space="preserve"> las propuestas en estudio. </w:t>
      </w:r>
    </w:p>
    <w:p w14:paraId="37EAE530" w14:textId="77777777" w:rsidR="00497357" w:rsidRPr="003773EB" w:rsidRDefault="00497357" w:rsidP="009D2EF4">
      <w:pPr>
        <w:spacing w:line="276" w:lineRule="auto"/>
        <w:jc w:val="both"/>
        <w:rPr>
          <w:rFonts w:ascii="Arial" w:hAnsi="Arial" w:cs="Arial"/>
          <w:sz w:val="24"/>
          <w:szCs w:val="24"/>
          <w:lang w:val="es-ES_tradnl"/>
        </w:rPr>
      </w:pPr>
      <w:r w:rsidRPr="003773EB">
        <w:rPr>
          <w:rFonts w:ascii="Arial" w:hAnsi="Arial" w:cs="Arial"/>
          <w:sz w:val="24"/>
          <w:szCs w:val="24"/>
          <w:lang w:val="es-ES_tradnl"/>
        </w:rPr>
        <w:lastRenderedPageBreak/>
        <w:t>III. En el capítulo de "</w:t>
      </w:r>
      <w:r w:rsidRPr="003773EB">
        <w:rPr>
          <w:rFonts w:ascii="Arial" w:hAnsi="Arial" w:cs="Arial"/>
          <w:b/>
          <w:sz w:val="24"/>
          <w:szCs w:val="24"/>
          <w:lang w:val="es-ES_tradnl"/>
        </w:rPr>
        <w:t>CONSIDERACIONES</w:t>
      </w:r>
      <w:r w:rsidRPr="003773EB">
        <w:rPr>
          <w:rFonts w:ascii="Arial" w:hAnsi="Arial" w:cs="Arial"/>
          <w:sz w:val="24"/>
          <w:szCs w:val="24"/>
          <w:lang w:val="es-ES_tradnl"/>
        </w:rPr>
        <w:t xml:space="preserve">" se expresan las razones que sustentan el sentido del presente dictamen. </w:t>
      </w:r>
    </w:p>
    <w:p w14:paraId="49672BB8" w14:textId="77777777" w:rsidR="00497357" w:rsidRPr="003773EB" w:rsidRDefault="00497357" w:rsidP="00C344D0">
      <w:pPr>
        <w:spacing w:line="276" w:lineRule="auto"/>
        <w:jc w:val="both"/>
        <w:rPr>
          <w:rFonts w:ascii="Arial" w:hAnsi="Arial" w:cs="Arial"/>
          <w:b/>
          <w:sz w:val="24"/>
          <w:szCs w:val="24"/>
          <w:lang w:val="es-ES_tradnl"/>
        </w:rPr>
      </w:pPr>
      <w:r w:rsidRPr="003773EB">
        <w:rPr>
          <w:rFonts w:ascii="Arial" w:hAnsi="Arial" w:cs="Arial"/>
          <w:sz w:val="24"/>
          <w:szCs w:val="24"/>
          <w:lang w:val="es-ES_tradnl"/>
        </w:rPr>
        <w:t>IV. En la sección relativa al “</w:t>
      </w:r>
      <w:r w:rsidRPr="003773EB">
        <w:rPr>
          <w:rFonts w:ascii="Arial" w:hAnsi="Arial" w:cs="Arial"/>
          <w:b/>
          <w:sz w:val="24"/>
          <w:szCs w:val="24"/>
          <w:lang w:val="es-ES_tradnl"/>
        </w:rPr>
        <w:t>TEXTO NORMATIVO Y RÉGIMEN TRANSITORIO</w:t>
      </w:r>
      <w:r w:rsidRPr="003773EB">
        <w:rPr>
          <w:rFonts w:ascii="Arial" w:hAnsi="Arial" w:cs="Arial"/>
          <w:sz w:val="24"/>
          <w:szCs w:val="24"/>
          <w:lang w:val="es-ES_tradnl"/>
        </w:rPr>
        <w:t xml:space="preserve">”, se plantean los términos sustantivos y transitorios del dictamen </w:t>
      </w:r>
      <w:r w:rsidR="00C344D0" w:rsidRPr="003773EB">
        <w:rPr>
          <w:rFonts w:ascii="Arial" w:hAnsi="Arial" w:cs="Arial"/>
          <w:sz w:val="24"/>
          <w:szCs w:val="24"/>
        </w:rPr>
        <w:t>Proyecto de Decreto por el que se reforman los artículos Transitorios Primero, Tercero, Cuarto, Quinto, Sexto y Séptimo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Federación del 23 de abril de 2021.</w:t>
      </w:r>
    </w:p>
    <w:p w14:paraId="1604FE0C" w14:textId="77777777" w:rsidR="00497357" w:rsidRPr="003773EB" w:rsidRDefault="00497357" w:rsidP="009D2EF4">
      <w:pPr>
        <w:numPr>
          <w:ilvl w:val="0"/>
          <w:numId w:val="1"/>
        </w:numPr>
        <w:spacing w:after="0" w:line="276" w:lineRule="auto"/>
        <w:contextualSpacing/>
        <w:jc w:val="center"/>
        <w:rPr>
          <w:rFonts w:ascii="Arial" w:eastAsia="Times New Roman" w:hAnsi="Arial" w:cs="Arial"/>
          <w:b/>
          <w:sz w:val="24"/>
          <w:szCs w:val="24"/>
          <w:lang w:val="es-ES_tradnl" w:eastAsia="es-ES_tradnl"/>
        </w:rPr>
      </w:pPr>
      <w:r w:rsidRPr="003773EB">
        <w:rPr>
          <w:rFonts w:ascii="Arial" w:eastAsia="Times New Roman" w:hAnsi="Arial" w:cs="Arial"/>
          <w:b/>
          <w:sz w:val="24"/>
          <w:szCs w:val="24"/>
          <w:lang w:val="es-ES_tradnl" w:eastAsia="es-ES_tradnl"/>
        </w:rPr>
        <w:t>ANTECEDENTES</w:t>
      </w:r>
    </w:p>
    <w:p w14:paraId="5892E1C8" w14:textId="77777777" w:rsidR="00497357" w:rsidRPr="003773EB" w:rsidRDefault="00497357" w:rsidP="009D2EF4">
      <w:pPr>
        <w:spacing w:after="0" w:line="276" w:lineRule="auto"/>
        <w:ind w:left="720"/>
        <w:contextualSpacing/>
        <w:jc w:val="both"/>
        <w:rPr>
          <w:rFonts w:ascii="Arial" w:hAnsi="Arial" w:cs="Arial"/>
          <w:sz w:val="24"/>
          <w:szCs w:val="24"/>
        </w:rPr>
      </w:pPr>
    </w:p>
    <w:p w14:paraId="15ECA42E" w14:textId="77777777" w:rsidR="00A51AC3" w:rsidRPr="003773EB" w:rsidRDefault="00A51AC3" w:rsidP="009D2EF4">
      <w:pPr>
        <w:spacing w:after="0" w:line="276" w:lineRule="auto"/>
        <w:ind w:left="720"/>
        <w:contextualSpacing/>
        <w:jc w:val="both"/>
        <w:rPr>
          <w:rFonts w:ascii="Arial" w:hAnsi="Arial" w:cs="Arial"/>
          <w:sz w:val="24"/>
          <w:szCs w:val="24"/>
        </w:rPr>
      </w:pPr>
    </w:p>
    <w:p w14:paraId="3263291E" w14:textId="77777777" w:rsidR="004F7519" w:rsidRPr="003773EB" w:rsidRDefault="004F7519" w:rsidP="00C344D0">
      <w:pPr>
        <w:pStyle w:val="Prrafodelista"/>
        <w:numPr>
          <w:ilvl w:val="0"/>
          <w:numId w:val="2"/>
        </w:numPr>
        <w:spacing w:after="0" w:line="276" w:lineRule="auto"/>
        <w:jc w:val="both"/>
        <w:rPr>
          <w:rFonts w:ascii="Arial" w:eastAsia="Times New Roman" w:hAnsi="Arial" w:cs="Arial"/>
          <w:sz w:val="24"/>
          <w:szCs w:val="24"/>
          <w:lang w:val="es-ES_tradnl" w:eastAsia="es-ES_tradnl"/>
        </w:rPr>
      </w:pPr>
      <w:r w:rsidRPr="003773EB">
        <w:rPr>
          <w:rFonts w:ascii="Arial" w:eastAsia="Times New Roman" w:hAnsi="Arial" w:cs="Arial"/>
          <w:sz w:val="24"/>
          <w:szCs w:val="24"/>
          <w:lang w:val="es-ES_tradnl" w:eastAsia="es-ES_tradnl"/>
        </w:rPr>
        <w:t xml:space="preserve">El </w:t>
      </w:r>
      <w:r w:rsidR="00F3633F" w:rsidRPr="003773EB">
        <w:rPr>
          <w:rFonts w:ascii="Arial" w:eastAsia="Times New Roman" w:hAnsi="Arial" w:cs="Arial"/>
          <w:sz w:val="24"/>
          <w:szCs w:val="24"/>
          <w:lang w:val="es-ES_tradnl" w:eastAsia="es-ES_tradnl"/>
        </w:rPr>
        <w:t>21</w:t>
      </w:r>
      <w:r w:rsidR="00B16D95" w:rsidRPr="003773EB">
        <w:rPr>
          <w:rFonts w:ascii="Arial" w:eastAsia="Times New Roman" w:hAnsi="Arial" w:cs="Arial"/>
          <w:sz w:val="24"/>
          <w:szCs w:val="24"/>
          <w:lang w:val="es-ES_tradnl" w:eastAsia="es-ES_tradnl"/>
        </w:rPr>
        <w:t xml:space="preserve"> de julio de 2021</w:t>
      </w:r>
      <w:r w:rsidRPr="003773EB">
        <w:rPr>
          <w:rFonts w:ascii="Arial" w:eastAsia="Times New Roman" w:hAnsi="Arial" w:cs="Arial"/>
          <w:sz w:val="24"/>
          <w:szCs w:val="24"/>
          <w:lang w:val="es-ES_tradnl" w:eastAsia="es-ES_tradnl"/>
        </w:rPr>
        <w:t>,</w:t>
      </w:r>
      <w:r w:rsidR="00692522" w:rsidRPr="003773EB">
        <w:rPr>
          <w:rFonts w:ascii="Arial" w:eastAsia="Times New Roman" w:hAnsi="Arial" w:cs="Arial"/>
          <w:sz w:val="24"/>
          <w:szCs w:val="24"/>
          <w:lang w:val="es-ES_tradnl" w:eastAsia="es-ES_tradnl"/>
        </w:rPr>
        <w:t xml:space="preserve"> durante la Sesión de la Comisión Permanente, </w:t>
      </w:r>
      <w:r w:rsidR="00B16D95" w:rsidRPr="003773EB">
        <w:rPr>
          <w:rFonts w:ascii="Arial" w:eastAsia="Times New Roman" w:hAnsi="Arial" w:cs="Arial"/>
          <w:sz w:val="24"/>
          <w:szCs w:val="24"/>
          <w:lang w:val="es-ES_tradnl" w:eastAsia="es-ES_tradnl"/>
        </w:rPr>
        <w:t xml:space="preserve">el Senador </w:t>
      </w:r>
      <w:r w:rsidR="00AD00D5" w:rsidRPr="003773EB">
        <w:rPr>
          <w:rFonts w:ascii="Arial" w:eastAsia="Times New Roman" w:hAnsi="Arial" w:cs="Arial"/>
          <w:sz w:val="24"/>
          <w:szCs w:val="24"/>
          <w:lang w:val="es-ES_tradnl" w:eastAsia="es-ES_tradnl"/>
        </w:rPr>
        <w:t xml:space="preserve">Ricardo Monreal Ávila, </w:t>
      </w:r>
      <w:r w:rsidR="003868C9" w:rsidRPr="003773EB">
        <w:rPr>
          <w:rFonts w:ascii="Arial" w:eastAsia="Times New Roman" w:hAnsi="Arial" w:cs="Arial"/>
          <w:sz w:val="24"/>
          <w:szCs w:val="24"/>
          <w:lang w:val="es-ES_tradnl" w:eastAsia="es-ES_tradnl"/>
        </w:rPr>
        <w:t xml:space="preserve">con aval del Grupo Parlamentario Morena, presentó Iniciativa con Proyecto de Decreto </w:t>
      </w:r>
      <w:r w:rsidR="00C344D0" w:rsidRPr="003773EB">
        <w:rPr>
          <w:rFonts w:ascii="Arial" w:eastAsia="Times New Roman" w:hAnsi="Arial" w:cs="Arial"/>
          <w:sz w:val="24"/>
          <w:szCs w:val="24"/>
          <w:lang w:val="es-ES_tradnl" w:eastAsia="es-ES_tradnl"/>
        </w:rPr>
        <w:t xml:space="preserve">por el que se reforman los artículos Transitorios Primero, Tercero, Cuarto, Quinto, Sexto y Séptimo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w:t>
      </w:r>
      <w:r w:rsidR="00C344D0" w:rsidRPr="003773EB">
        <w:rPr>
          <w:rFonts w:ascii="Arial" w:eastAsia="Times New Roman" w:hAnsi="Arial" w:cs="Arial"/>
          <w:sz w:val="24"/>
          <w:szCs w:val="24"/>
          <w:lang w:val="es-ES_tradnl" w:eastAsia="es-ES_tradnl"/>
        </w:rPr>
        <w:lastRenderedPageBreak/>
        <w:t>Mexicanos, en materia de subcontratación laboral, publicado en el Diario Oficial de la Federación del 23 de abril de 2021.</w:t>
      </w:r>
    </w:p>
    <w:p w14:paraId="212D246A" w14:textId="77777777" w:rsidR="00FE47C9" w:rsidRPr="003773EB" w:rsidRDefault="00FE47C9" w:rsidP="00FE47C9">
      <w:pPr>
        <w:pStyle w:val="Prrafodelista"/>
        <w:spacing w:after="0" w:line="276" w:lineRule="auto"/>
        <w:jc w:val="both"/>
        <w:rPr>
          <w:rFonts w:ascii="Arial" w:eastAsia="Times New Roman" w:hAnsi="Arial" w:cs="Arial"/>
          <w:sz w:val="24"/>
          <w:szCs w:val="24"/>
          <w:lang w:val="es-ES_tradnl" w:eastAsia="es-ES_tradnl"/>
        </w:rPr>
      </w:pPr>
    </w:p>
    <w:p w14:paraId="5BDAB90B" w14:textId="77777777" w:rsidR="0068035E" w:rsidRPr="003773EB" w:rsidRDefault="002D3440" w:rsidP="002D3440">
      <w:pPr>
        <w:pStyle w:val="Prrafodelista"/>
        <w:spacing w:after="0" w:line="276" w:lineRule="auto"/>
        <w:jc w:val="both"/>
        <w:rPr>
          <w:rFonts w:ascii="Arial" w:eastAsia="Times New Roman" w:hAnsi="Arial" w:cs="Arial"/>
          <w:sz w:val="24"/>
          <w:szCs w:val="24"/>
          <w:lang w:val="es-ES_tradnl" w:eastAsia="es-ES_tradnl"/>
        </w:rPr>
      </w:pPr>
      <w:r w:rsidRPr="003773EB">
        <w:rPr>
          <w:rFonts w:ascii="Arial" w:eastAsia="Times New Roman" w:hAnsi="Arial" w:cs="Arial"/>
          <w:sz w:val="24"/>
          <w:szCs w:val="24"/>
          <w:lang w:val="es-ES_tradnl" w:eastAsia="es-ES_tradnl"/>
        </w:rPr>
        <w:t>La Presidencia de la Comisión Permanente</w:t>
      </w:r>
      <w:r w:rsidR="00692522" w:rsidRPr="003773EB">
        <w:rPr>
          <w:rFonts w:ascii="Arial" w:eastAsia="Times New Roman" w:hAnsi="Arial" w:cs="Arial"/>
          <w:sz w:val="24"/>
          <w:szCs w:val="24"/>
          <w:lang w:val="es-ES_tradnl" w:eastAsia="es-ES_tradnl"/>
        </w:rPr>
        <w:t>, en términos de lo dispuesto por Reglamento para el Gobierno Interior del Congreso General de los Estados Unidos Mexicanos</w:t>
      </w:r>
      <w:r w:rsidRPr="003773EB">
        <w:rPr>
          <w:rFonts w:ascii="Arial" w:eastAsia="Times New Roman" w:hAnsi="Arial" w:cs="Arial"/>
          <w:sz w:val="24"/>
          <w:szCs w:val="24"/>
          <w:lang w:val="es-ES_tradnl" w:eastAsia="es-ES_tradnl"/>
        </w:rPr>
        <w:t xml:space="preserve"> turnó</w:t>
      </w:r>
      <w:r w:rsidR="00702A6B" w:rsidRPr="003773EB">
        <w:rPr>
          <w:rFonts w:ascii="Arial" w:eastAsia="Times New Roman" w:hAnsi="Arial" w:cs="Arial"/>
          <w:sz w:val="24"/>
          <w:szCs w:val="24"/>
          <w:lang w:val="es-ES_tradnl" w:eastAsia="es-ES_tradnl"/>
        </w:rPr>
        <w:t xml:space="preserve"> </w:t>
      </w:r>
      <w:r w:rsidR="00692522" w:rsidRPr="003773EB">
        <w:rPr>
          <w:rFonts w:ascii="Arial" w:eastAsia="Times New Roman" w:hAnsi="Arial" w:cs="Arial"/>
          <w:sz w:val="24"/>
          <w:szCs w:val="24"/>
          <w:lang w:val="es-ES_tradnl" w:eastAsia="es-ES_tradnl"/>
        </w:rPr>
        <w:t xml:space="preserve">dicha </w:t>
      </w:r>
      <w:r w:rsidR="00702A6B" w:rsidRPr="003773EB">
        <w:rPr>
          <w:rFonts w:ascii="Arial" w:eastAsia="Times New Roman" w:hAnsi="Arial" w:cs="Arial"/>
          <w:sz w:val="24"/>
          <w:szCs w:val="24"/>
          <w:lang w:val="es-ES_tradnl" w:eastAsia="es-ES_tradnl"/>
        </w:rPr>
        <w:t>Iniciativa a las Comisiones Unidas de Trabajo y Previsión Social, y de Hacienda y Crédito Público</w:t>
      </w:r>
      <w:r w:rsidR="0026615E" w:rsidRPr="003773EB">
        <w:rPr>
          <w:rFonts w:ascii="Arial" w:eastAsia="Times New Roman" w:hAnsi="Arial" w:cs="Arial"/>
          <w:sz w:val="24"/>
          <w:szCs w:val="24"/>
          <w:lang w:val="es-ES_tradnl" w:eastAsia="es-ES_tradnl"/>
        </w:rPr>
        <w:t>,</w:t>
      </w:r>
      <w:r w:rsidR="00702A6B" w:rsidRPr="003773EB">
        <w:rPr>
          <w:rFonts w:ascii="Arial" w:eastAsia="Times New Roman" w:hAnsi="Arial" w:cs="Arial"/>
          <w:sz w:val="24"/>
          <w:szCs w:val="24"/>
          <w:lang w:val="es-ES_tradnl" w:eastAsia="es-ES_tradnl"/>
        </w:rPr>
        <w:t xml:space="preserve"> de la </w:t>
      </w:r>
      <w:r w:rsidR="004016B7" w:rsidRPr="003773EB">
        <w:rPr>
          <w:rFonts w:ascii="Arial" w:eastAsia="Times New Roman" w:hAnsi="Arial" w:cs="Arial"/>
          <w:sz w:val="24"/>
          <w:szCs w:val="24"/>
          <w:lang w:val="es-ES_tradnl" w:eastAsia="es-ES_tradnl"/>
        </w:rPr>
        <w:t>Cámara</w:t>
      </w:r>
      <w:r w:rsidR="00702A6B" w:rsidRPr="003773EB">
        <w:rPr>
          <w:rFonts w:ascii="Arial" w:eastAsia="Times New Roman" w:hAnsi="Arial" w:cs="Arial"/>
          <w:sz w:val="24"/>
          <w:szCs w:val="24"/>
          <w:lang w:val="es-ES_tradnl" w:eastAsia="es-ES_tradnl"/>
        </w:rPr>
        <w:t xml:space="preserve"> de D</w:t>
      </w:r>
      <w:r w:rsidR="004016B7" w:rsidRPr="003773EB">
        <w:rPr>
          <w:rFonts w:ascii="Arial" w:eastAsia="Times New Roman" w:hAnsi="Arial" w:cs="Arial"/>
          <w:sz w:val="24"/>
          <w:szCs w:val="24"/>
          <w:lang w:val="es-ES_tradnl" w:eastAsia="es-ES_tradnl"/>
        </w:rPr>
        <w:t>iputados</w:t>
      </w:r>
      <w:r w:rsidR="0068035E" w:rsidRPr="003773EB">
        <w:rPr>
          <w:rFonts w:ascii="Arial" w:eastAsia="Times New Roman" w:hAnsi="Arial" w:cs="Arial"/>
          <w:sz w:val="24"/>
          <w:szCs w:val="24"/>
          <w:lang w:val="es-ES_tradnl" w:eastAsia="es-ES_tradnl"/>
        </w:rPr>
        <w:t>.</w:t>
      </w:r>
    </w:p>
    <w:p w14:paraId="70F9C039" w14:textId="77777777" w:rsidR="0068035E" w:rsidRPr="003773EB" w:rsidRDefault="0068035E" w:rsidP="002D3440">
      <w:pPr>
        <w:pStyle w:val="Prrafodelista"/>
        <w:spacing w:after="0" w:line="276" w:lineRule="auto"/>
        <w:jc w:val="both"/>
        <w:rPr>
          <w:rFonts w:ascii="Arial" w:eastAsia="Times New Roman" w:hAnsi="Arial" w:cs="Arial"/>
          <w:sz w:val="24"/>
          <w:szCs w:val="24"/>
          <w:lang w:val="es-ES_tradnl" w:eastAsia="es-ES_tradnl"/>
        </w:rPr>
      </w:pPr>
    </w:p>
    <w:p w14:paraId="385033C2" w14:textId="77777777" w:rsidR="004F7519" w:rsidRPr="003773EB" w:rsidRDefault="004F7519" w:rsidP="003773EB">
      <w:pPr>
        <w:pStyle w:val="Prrafodelista"/>
        <w:spacing w:after="0" w:line="276" w:lineRule="auto"/>
        <w:ind w:left="708" w:firstLine="12"/>
        <w:jc w:val="both"/>
        <w:rPr>
          <w:rFonts w:ascii="Arial" w:eastAsia="Times New Roman" w:hAnsi="Arial" w:cs="Arial"/>
          <w:sz w:val="24"/>
          <w:szCs w:val="24"/>
          <w:lang w:val="es-ES_tradnl" w:eastAsia="es-ES_tradnl"/>
        </w:rPr>
      </w:pPr>
      <w:r w:rsidRPr="003773EB">
        <w:rPr>
          <w:rFonts w:ascii="Arial" w:eastAsia="Times New Roman" w:hAnsi="Arial" w:cs="Arial"/>
          <w:sz w:val="24"/>
          <w:szCs w:val="24"/>
          <w:lang w:val="es-ES_tradnl" w:eastAsia="es-ES_tradnl"/>
        </w:rPr>
        <w:t>En fecha</w:t>
      </w:r>
      <w:r w:rsidR="00F3633F" w:rsidRPr="003773EB">
        <w:rPr>
          <w:rFonts w:ascii="Arial" w:eastAsia="Times New Roman" w:hAnsi="Arial" w:cs="Arial"/>
          <w:sz w:val="24"/>
          <w:szCs w:val="24"/>
          <w:lang w:val="es-ES_tradnl" w:eastAsia="es-ES_tradnl"/>
        </w:rPr>
        <w:t xml:space="preserve"> 22 de julio de 2021</w:t>
      </w:r>
      <w:r w:rsidRPr="003773EB">
        <w:rPr>
          <w:rFonts w:ascii="Arial" w:eastAsia="Times New Roman" w:hAnsi="Arial" w:cs="Arial"/>
          <w:sz w:val="24"/>
          <w:szCs w:val="24"/>
          <w:lang w:val="es-ES_tradnl" w:eastAsia="es-ES_tradnl"/>
        </w:rPr>
        <w:t xml:space="preserve">, </w:t>
      </w:r>
      <w:r w:rsidR="00C1159E" w:rsidRPr="003773EB">
        <w:rPr>
          <w:rFonts w:ascii="Arial" w:eastAsia="Times New Roman" w:hAnsi="Arial" w:cs="Arial"/>
          <w:sz w:val="24"/>
          <w:szCs w:val="24"/>
          <w:lang w:val="es-ES_tradnl" w:eastAsia="es-ES_tradnl"/>
        </w:rPr>
        <w:t>se recibió el oficio de la Mesa Directiva por el cual se turna la iniciativa</w:t>
      </w:r>
      <w:r w:rsidR="00C1159E">
        <w:rPr>
          <w:rFonts w:ascii="Arial" w:eastAsia="Times New Roman" w:hAnsi="Arial" w:cs="Arial"/>
          <w:sz w:val="24"/>
          <w:szCs w:val="24"/>
          <w:lang w:val="es-ES_tradnl" w:eastAsia="es-ES_tradnl"/>
        </w:rPr>
        <w:t xml:space="preserve"> de referencia</w:t>
      </w:r>
      <w:r w:rsidR="00C1159E" w:rsidRPr="003773EB">
        <w:rPr>
          <w:rFonts w:ascii="Arial" w:eastAsia="Times New Roman" w:hAnsi="Arial" w:cs="Arial"/>
          <w:sz w:val="24"/>
          <w:szCs w:val="24"/>
          <w:lang w:val="es-ES_tradnl" w:eastAsia="es-ES_tradnl"/>
        </w:rPr>
        <w:t xml:space="preserve">, </w:t>
      </w:r>
      <w:r w:rsidR="00C1159E">
        <w:rPr>
          <w:rFonts w:ascii="Arial" w:eastAsia="Times New Roman" w:hAnsi="Arial" w:cs="Arial"/>
          <w:sz w:val="24"/>
          <w:szCs w:val="24"/>
          <w:lang w:val="es-ES_tradnl" w:eastAsia="es-ES_tradnl"/>
        </w:rPr>
        <w:t xml:space="preserve">a las Comisiones Unidas de </w:t>
      </w:r>
      <w:r w:rsidR="00C1159E" w:rsidRPr="003773EB">
        <w:rPr>
          <w:rFonts w:ascii="Arial" w:eastAsia="Times New Roman" w:hAnsi="Arial" w:cs="Arial"/>
          <w:sz w:val="24"/>
          <w:szCs w:val="24"/>
          <w:lang w:val="es-ES_tradnl" w:eastAsia="es-ES_tradnl"/>
        </w:rPr>
        <w:t xml:space="preserve">Trabajo y Previsión Social </w:t>
      </w:r>
      <w:r w:rsidR="00C1159E">
        <w:rPr>
          <w:rFonts w:ascii="Arial" w:eastAsia="Times New Roman" w:hAnsi="Arial" w:cs="Arial"/>
          <w:sz w:val="24"/>
          <w:szCs w:val="24"/>
          <w:lang w:val="es-ES_tradnl" w:eastAsia="es-ES_tradnl"/>
        </w:rPr>
        <w:t>y de Hacienda y Crédito Público</w:t>
      </w:r>
      <w:r w:rsidR="00906031" w:rsidRPr="003773EB">
        <w:rPr>
          <w:rFonts w:ascii="Arial" w:eastAsia="Times New Roman" w:hAnsi="Arial" w:cs="Arial"/>
          <w:sz w:val="24"/>
          <w:szCs w:val="24"/>
          <w:lang w:val="es-ES_tradnl" w:eastAsia="es-ES_tradnl"/>
        </w:rPr>
        <w:t>, con el n</w:t>
      </w:r>
      <w:r w:rsidR="00F3633F" w:rsidRPr="003773EB">
        <w:rPr>
          <w:rFonts w:ascii="Arial" w:eastAsia="Times New Roman" w:hAnsi="Arial" w:cs="Arial"/>
          <w:sz w:val="24"/>
          <w:szCs w:val="24"/>
          <w:lang w:val="es-ES_tradnl" w:eastAsia="es-ES_tradnl"/>
        </w:rPr>
        <w:t>úmero de expediente</w:t>
      </w:r>
      <w:r w:rsidR="00F866A0" w:rsidRPr="003773EB">
        <w:rPr>
          <w:rFonts w:ascii="Arial" w:eastAsia="Times New Roman" w:hAnsi="Arial" w:cs="Arial"/>
          <w:sz w:val="24"/>
          <w:szCs w:val="24"/>
          <w:lang w:val="es-ES_tradnl" w:eastAsia="es-ES_tradnl"/>
        </w:rPr>
        <w:t xml:space="preserve"> 11944</w:t>
      </w:r>
      <w:r w:rsidR="00906031" w:rsidRPr="003773EB">
        <w:rPr>
          <w:rFonts w:ascii="Arial" w:eastAsia="Times New Roman" w:hAnsi="Arial" w:cs="Arial"/>
          <w:sz w:val="24"/>
          <w:szCs w:val="24"/>
          <w:lang w:val="es-ES_tradnl" w:eastAsia="es-ES_tradnl"/>
        </w:rPr>
        <w:t>,</w:t>
      </w:r>
      <w:r w:rsidRPr="003773EB">
        <w:rPr>
          <w:rFonts w:ascii="Arial" w:eastAsia="Times New Roman" w:hAnsi="Arial" w:cs="Arial"/>
          <w:sz w:val="24"/>
          <w:szCs w:val="24"/>
          <w:lang w:val="es-ES_tradnl" w:eastAsia="es-ES_tradnl"/>
        </w:rPr>
        <w:t xml:space="preserve"> para su análisis y elaboración del dictamen correspondiente.</w:t>
      </w:r>
    </w:p>
    <w:p w14:paraId="77DE666D" w14:textId="77777777" w:rsidR="004F7519" w:rsidRPr="003773EB" w:rsidRDefault="004F7519" w:rsidP="004F7519">
      <w:pPr>
        <w:pStyle w:val="Prrafodelista"/>
        <w:spacing w:after="0" w:line="276" w:lineRule="auto"/>
        <w:jc w:val="both"/>
        <w:rPr>
          <w:rFonts w:ascii="Arial" w:eastAsia="Times New Roman" w:hAnsi="Arial" w:cs="Arial"/>
          <w:sz w:val="24"/>
          <w:szCs w:val="24"/>
          <w:lang w:val="es-ES_tradnl" w:eastAsia="es-ES_tradnl"/>
        </w:rPr>
      </w:pPr>
    </w:p>
    <w:p w14:paraId="2A0C5258" w14:textId="77777777" w:rsidR="00A15DED" w:rsidRPr="003773EB" w:rsidRDefault="00086414" w:rsidP="00A15DED">
      <w:pPr>
        <w:pStyle w:val="Prrafodelista"/>
        <w:numPr>
          <w:ilvl w:val="0"/>
          <w:numId w:val="2"/>
        </w:numPr>
        <w:spacing w:after="0" w:line="276" w:lineRule="auto"/>
        <w:jc w:val="both"/>
        <w:rPr>
          <w:rFonts w:ascii="Arial" w:eastAsia="Times New Roman" w:hAnsi="Arial" w:cs="Arial"/>
          <w:sz w:val="24"/>
          <w:szCs w:val="24"/>
          <w:lang w:val="es-ES_tradnl" w:eastAsia="es-ES_tradnl"/>
        </w:rPr>
      </w:pPr>
      <w:r w:rsidRPr="003773EB">
        <w:rPr>
          <w:rFonts w:ascii="Arial" w:eastAsia="Times New Roman" w:hAnsi="Arial" w:cs="Arial"/>
          <w:sz w:val="24"/>
          <w:szCs w:val="24"/>
          <w:lang w:val="es-ES_tradnl" w:eastAsia="es-ES_tradnl"/>
        </w:rPr>
        <w:t xml:space="preserve">Durante la sesión de la Comisión </w:t>
      </w:r>
      <w:r w:rsidR="0068035E" w:rsidRPr="003773EB">
        <w:rPr>
          <w:rFonts w:ascii="Arial" w:eastAsia="Times New Roman" w:hAnsi="Arial" w:cs="Arial"/>
          <w:sz w:val="24"/>
          <w:szCs w:val="24"/>
          <w:lang w:val="es-ES_tradnl" w:eastAsia="es-ES_tradnl"/>
        </w:rPr>
        <w:t>Permanente</w:t>
      </w:r>
      <w:r w:rsidRPr="003773EB">
        <w:rPr>
          <w:rFonts w:ascii="Arial" w:eastAsia="Times New Roman" w:hAnsi="Arial" w:cs="Arial"/>
          <w:sz w:val="24"/>
          <w:szCs w:val="24"/>
          <w:lang w:val="es-ES_tradnl" w:eastAsia="es-ES_tradnl"/>
        </w:rPr>
        <w:t xml:space="preserve"> del </w:t>
      </w:r>
      <w:r w:rsidR="00FE47C9" w:rsidRPr="003773EB">
        <w:rPr>
          <w:rFonts w:ascii="Arial" w:eastAsia="Times New Roman" w:hAnsi="Arial" w:cs="Arial"/>
          <w:sz w:val="24"/>
          <w:szCs w:val="24"/>
          <w:lang w:val="es-ES_tradnl" w:eastAsia="es-ES_tradnl"/>
        </w:rPr>
        <w:t xml:space="preserve">21 de julio de 2021, la Senadora Kenia López Rabadán, integrante del Gripo Parlamentario del Partido Acción Nacional, </w:t>
      </w:r>
      <w:r w:rsidR="002234BC" w:rsidRPr="003773EB">
        <w:rPr>
          <w:rFonts w:ascii="Arial" w:eastAsia="Times New Roman" w:hAnsi="Arial" w:cs="Arial"/>
          <w:sz w:val="24"/>
          <w:szCs w:val="24"/>
          <w:lang w:val="es-ES_tradnl" w:eastAsia="es-ES_tradnl"/>
        </w:rPr>
        <w:t xml:space="preserve">presentó Iniciativa con Proyecto de Decreto por el que se reforma el Artículo Primero Transitorio del Decreto en materia de subcontratación laboral, publicado en el Diario Oficial de la Federación del 23 de abril de 2021. </w:t>
      </w:r>
      <w:r w:rsidR="00A15DED" w:rsidRPr="003773EB">
        <w:rPr>
          <w:rFonts w:ascii="Arial" w:eastAsia="Times New Roman" w:hAnsi="Arial" w:cs="Arial"/>
          <w:sz w:val="24"/>
          <w:szCs w:val="24"/>
          <w:lang w:val="es-ES_tradnl" w:eastAsia="es-ES_tradnl"/>
        </w:rPr>
        <w:t xml:space="preserve"> </w:t>
      </w:r>
    </w:p>
    <w:p w14:paraId="35BFBF6E" w14:textId="77777777" w:rsidR="00FB59FE" w:rsidRPr="003773EB" w:rsidRDefault="00FB59FE" w:rsidP="00A15DED">
      <w:pPr>
        <w:pStyle w:val="Prrafodelista"/>
        <w:spacing w:after="0" w:line="276" w:lineRule="auto"/>
        <w:jc w:val="both"/>
        <w:rPr>
          <w:rFonts w:ascii="Arial" w:eastAsia="Times New Roman" w:hAnsi="Arial" w:cs="Arial"/>
          <w:sz w:val="24"/>
          <w:szCs w:val="24"/>
          <w:lang w:val="es-ES_tradnl" w:eastAsia="es-ES_tradnl"/>
        </w:rPr>
      </w:pPr>
    </w:p>
    <w:p w14:paraId="181FA10D" w14:textId="77777777" w:rsidR="00A15DED" w:rsidRPr="003773EB" w:rsidRDefault="0068035E" w:rsidP="00A15DED">
      <w:pPr>
        <w:pStyle w:val="Prrafodelista"/>
        <w:spacing w:after="0" w:line="276" w:lineRule="auto"/>
        <w:jc w:val="both"/>
        <w:rPr>
          <w:rFonts w:ascii="Arial" w:eastAsia="Times New Roman" w:hAnsi="Arial" w:cs="Arial"/>
          <w:sz w:val="24"/>
          <w:szCs w:val="24"/>
          <w:lang w:val="es-ES_tradnl" w:eastAsia="es-ES_tradnl"/>
        </w:rPr>
      </w:pPr>
      <w:r w:rsidRPr="003773EB">
        <w:rPr>
          <w:rFonts w:ascii="Arial" w:eastAsia="Times New Roman" w:hAnsi="Arial" w:cs="Arial"/>
          <w:sz w:val="24"/>
          <w:szCs w:val="24"/>
          <w:lang w:val="es-ES_tradnl" w:eastAsia="es-ES_tradnl"/>
        </w:rPr>
        <w:t>La Presidencia de la Comisión Permanente, en términos de lo dispuesto por Reglamento para el Gobierno Interior del Congreso General de los Estados Unidos Mexicanos turnó dicha Iniciativa a las Comisiones Unidas de Trabajo y Previsión Social, y de Hacienda y Crédito Público, de la Cámara de Diputados.</w:t>
      </w:r>
    </w:p>
    <w:p w14:paraId="10722B25" w14:textId="77777777" w:rsidR="00311821" w:rsidRPr="003773EB" w:rsidRDefault="00311821" w:rsidP="00A15DED">
      <w:pPr>
        <w:pStyle w:val="Prrafodelista"/>
        <w:spacing w:after="0" w:line="276" w:lineRule="auto"/>
        <w:jc w:val="both"/>
        <w:rPr>
          <w:rFonts w:ascii="Arial" w:eastAsia="Times New Roman" w:hAnsi="Arial" w:cs="Arial"/>
          <w:sz w:val="24"/>
          <w:szCs w:val="24"/>
          <w:lang w:val="es-ES_tradnl" w:eastAsia="es-ES_tradnl"/>
        </w:rPr>
      </w:pPr>
    </w:p>
    <w:p w14:paraId="06EDDF7F" w14:textId="77777777" w:rsidR="00086414" w:rsidRPr="003773EB" w:rsidRDefault="00A15DED" w:rsidP="00A15DED">
      <w:pPr>
        <w:pStyle w:val="Prrafodelista"/>
        <w:spacing w:after="0" w:line="276" w:lineRule="auto"/>
        <w:jc w:val="both"/>
        <w:rPr>
          <w:rFonts w:ascii="Arial" w:eastAsia="Times New Roman" w:hAnsi="Arial" w:cs="Arial"/>
          <w:sz w:val="24"/>
          <w:szCs w:val="24"/>
          <w:lang w:val="es-ES_tradnl" w:eastAsia="es-ES_tradnl"/>
        </w:rPr>
      </w:pPr>
      <w:r w:rsidRPr="003773EB">
        <w:rPr>
          <w:rFonts w:ascii="Arial" w:eastAsia="Times New Roman" w:hAnsi="Arial" w:cs="Arial"/>
          <w:sz w:val="24"/>
          <w:szCs w:val="24"/>
          <w:lang w:val="es-ES_tradnl" w:eastAsia="es-ES_tradnl"/>
        </w:rPr>
        <w:t xml:space="preserve">En fecha </w:t>
      </w:r>
      <w:r w:rsidR="00311821" w:rsidRPr="003773EB">
        <w:rPr>
          <w:rFonts w:ascii="Arial" w:eastAsia="Times New Roman" w:hAnsi="Arial" w:cs="Arial"/>
          <w:sz w:val="24"/>
          <w:szCs w:val="24"/>
          <w:lang w:val="es-ES_tradnl" w:eastAsia="es-ES_tradnl"/>
        </w:rPr>
        <w:t>22 de julio de 2021</w:t>
      </w:r>
      <w:r w:rsidRPr="003773EB">
        <w:rPr>
          <w:rFonts w:ascii="Arial" w:eastAsia="Times New Roman" w:hAnsi="Arial" w:cs="Arial"/>
          <w:sz w:val="24"/>
          <w:szCs w:val="24"/>
          <w:lang w:val="es-ES_tradnl" w:eastAsia="es-ES_tradnl"/>
        </w:rPr>
        <w:t xml:space="preserve">, se recibió el oficio de la Mesa Directiva por el cual se turna </w:t>
      </w:r>
      <w:r w:rsidR="00C1159E" w:rsidRPr="003773EB">
        <w:rPr>
          <w:rFonts w:ascii="Arial" w:eastAsia="Times New Roman" w:hAnsi="Arial" w:cs="Arial"/>
          <w:sz w:val="24"/>
          <w:szCs w:val="24"/>
          <w:lang w:val="es-ES_tradnl" w:eastAsia="es-ES_tradnl"/>
        </w:rPr>
        <w:t>la iniciativa</w:t>
      </w:r>
      <w:r w:rsidR="00C1159E">
        <w:rPr>
          <w:rFonts w:ascii="Arial" w:eastAsia="Times New Roman" w:hAnsi="Arial" w:cs="Arial"/>
          <w:sz w:val="24"/>
          <w:szCs w:val="24"/>
          <w:lang w:val="es-ES_tradnl" w:eastAsia="es-ES_tradnl"/>
        </w:rPr>
        <w:t xml:space="preserve"> de referencia</w:t>
      </w:r>
      <w:r w:rsidR="00C1159E" w:rsidRPr="003773EB">
        <w:rPr>
          <w:rFonts w:ascii="Arial" w:eastAsia="Times New Roman" w:hAnsi="Arial" w:cs="Arial"/>
          <w:sz w:val="24"/>
          <w:szCs w:val="24"/>
          <w:lang w:val="es-ES_tradnl" w:eastAsia="es-ES_tradnl"/>
        </w:rPr>
        <w:t xml:space="preserve">, </w:t>
      </w:r>
      <w:r w:rsidR="00C1159E">
        <w:rPr>
          <w:rFonts w:ascii="Arial" w:eastAsia="Times New Roman" w:hAnsi="Arial" w:cs="Arial"/>
          <w:sz w:val="24"/>
          <w:szCs w:val="24"/>
          <w:lang w:val="es-ES_tradnl" w:eastAsia="es-ES_tradnl"/>
        </w:rPr>
        <w:t xml:space="preserve">a las Comisiones Unidas de </w:t>
      </w:r>
      <w:r w:rsidR="00C1159E" w:rsidRPr="003773EB">
        <w:rPr>
          <w:rFonts w:ascii="Arial" w:eastAsia="Times New Roman" w:hAnsi="Arial" w:cs="Arial"/>
          <w:sz w:val="24"/>
          <w:szCs w:val="24"/>
          <w:lang w:val="es-ES_tradnl" w:eastAsia="es-ES_tradnl"/>
        </w:rPr>
        <w:t xml:space="preserve">Trabajo y Previsión Social </w:t>
      </w:r>
      <w:r w:rsidR="00C1159E">
        <w:rPr>
          <w:rFonts w:ascii="Arial" w:eastAsia="Times New Roman" w:hAnsi="Arial" w:cs="Arial"/>
          <w:sz w:val="24"/>
          <w:szCs w:val="24"/>
          <w:lang w:val="es-ES_tradnl" w:eastAsia="es-ES_tradnl"/>
        </w:rPr>
        <w:t xml:space="preserve">y de Hacienda y Crédito Público, </w:t>
      </w:r>
      <w:r w:rsidRPr="003773EB">
        <w:rPr>
          <w:rFonts w:ascii="Arial" w:eastAsia="Times New Roman" w:hAnsi="Arial" w:cs="Arial"/>
          <w:sz w:val="24"/>
          <w:szCs w:val="24"/>
          <w:lang w:val="es-ES_tradnl" w:eastAsia="es-ES_tradnl"/>
        </w:rPr>
        <w:t xml:space="preserve">con el número de </w:t>
      </w:r>
      <w:r w:rsidRPr="003773EB">
        <w:rPr>
          <w:rFonts w:ascii="Arial" w:eastAsia="Times New Roman" w:hAnsi="Arial" w:cs="Arial"/>
          <w:sz w:val="24"/>
          <w:szCs w:val="24"/>
          <w:lang w:val="es-ES_tradnl" w:eastAsia="es-ES_tradnl"/>
        </w:rPr>
        <w:lastRenderedPageBreak/>
        <w:t xml:space="preserve">expediente </w:t>
      </w:r>
      <w:r w:rsidR="0026615E" w:rsidRPr="003773EB">
        <w:rPr>
          <w:rFonts w:ascii="Arial" w:eastAsia="Times New Roman" w:hAnsi="Arial" w:cs="Arial"/>
          <w:sz w:val="24"/>
          <w:szCs w:val="24"/>
          <w:lang w:val="es-ES_tradnl" w:eastAsia="es-ES_tradnl"/>
        </w:rPr>
        <w:t>11945</w:t>
      </w:r>
      <w:r w:rsidRPr="003773EB">
        <w:rPr>
          <w:rFonts w:ascii="Arial" w:eastAsia="Times New Roman" w:hAnsi="Arial" w:cs="Arial"/>
          <w:sz w:val="24"/>
          <w:szCs w:val="24"/>
          <w:lang w:val="es-ES_tradnl" w:eastAsia="es-ES_tradnl"/>
        </w:rPr>
        <w:t>, para su análisis y elaboración del dictamen correspondiente.</w:t>
      </w:r>
    </w:p>
    <w:p w14:paraId="6EA3AF53" w14:textId="77777777" w:rsidR="00A15DED" w:rsidRPr="003773EB" w:rsidRDefault="00A15DED" w:rsidP="00A15DED">
      <w:pPr>
        <w:pStyle w:val="Prrafodelista"/>
        <w:spacing w:after="0" w:line="276" w:lineRule="auto"/>
        <w:jc w:val="both"/>
        <w:rPr>
          <w:rFonts w:ascii="Arial" w:eastAsia="Times New Roman" w:hAnsi="Arial" w:cs="Arial"/>
          <w:sz w:val="24"/>
          <w:szCs w:val="24"/>
          <w:lang w:val="es-ES_tradnl" w:eastAsia="es-ES_tradnl"/>
        </w:rPr>
      </w:pPr>
    </w:p>
    <w:p w14:paraId="1889F918" w14:textId="77777777" w:rsidR="00DD0E4B" w:rsidRPr="003773EB" w:rsidRDefault="00DD0E4B" w:rsidP="00B95DED">
      <w:pPr>
        <w:spacing w:after="0" w:line="276" w:lineRule="auto"/>
        <w:ind w:left="720"/>
        <w:contextualSpacing/>
        <w:jc w:val="both"/>
        <w:rPr>
          <w:rFonts w:ascii="Arial" w:eastAsia="Times New Roman" w:hAnsi="Arial" w:cs="Arial"/>
          <w:sz w:val="24"/>
          <w:szCs w:val="24"/>
          <w:lang w:val="es-ES_tradnl" w:eastAsia="es-ES_tradnl"/>
        </w:rPr>
      </w:pPr>
    </w:p>
    <w:p w14:paraId="0025BD9A" w14:textId="77777777" w:rsidR="00DF4A8A" w:rsidRPr="003773EB" w:rsidRDefault="00DF4A8A" w:rsidP="009D2EF4">
      <w:pPr>
        <w:numPr>
          <w:ilvl w:val="0"/>
          <w:numId w:val="1"/>
        </w:numPr>
        <w:spacing w:after="0" w:line="276" w:lineRule="auto"/>
        <w:contextualSpacing/>
        <w:jc w:val="center"/>
        <w:rPr>
          <w:rFonts w:ascii="Arial" w:eastAsia="Times New Roman" w:hAnsi="Arial" w:cs="Arial"/>
          <w:b/>
          <w:sz w:val="24"/>
          <w:szCs w:val="24"/>
          <w:lang w:val="es-ES_tradnl" w:eastAsia="es-ES_tradnl"/>
        </w:rPr>
      </w:pPr>
      <w:r w:rsidRPr="003773EB">
        <w:rPr>
          <w:rFonts w:ascii="Arial" w:eastAsia="Times New Roman" w:hAnsi="Arial" w:cs="Arial"/>
          <w:b/>
          <w:sz w:val="24"/>
          <w:szCs w:val="24"/>
          <w:lang w:val="es-ES_tradnl" w:eastAsia="es-ES_tradnl"/>
        </w:rPr>
        <w:t>OBJETO Y DESCRIPCIÓN DE LAS INICIATIVAS</w:t>
      </w:r>
    </w:p>
    <w:p w14:paraId="42E7730B" w14:textId="77777777" w:rsidR="00DF4A8A" w:rsidRPr="003773EB" w:rsidRDefault="00DF4A8A" w:rsidP="009D2EF4">
      <w:pPr>
        <w:spacing w:after="0" w:line="276" w:lineRule="auto"/>
        <w:jc w:val="both"/>
        <w:rPr>
          <w:rFonts w:ascii="Arial" w:hAnsi="Arial" w:cs="Arial"/>
          <w:sz w:val="24"/>
          <w:szCs w:val="24"/>
        </w:rPr>
      </w:pPr>
    </w:p>
    <w:p w14:paraId="44354C62" w14:textId="77777777" w:rsidR="001F5B8C" w:rsidRPr="003773EB" w:rsidRDefault="009A604A" w:rsidP="001168F7">
      <w:pPr>
        <w:numPr>
          <w:ilvl w:val="0"/>
          <w:numId w:val="36"/>
        </w:numPr>
        <w:autoSpaceDE w:val="0"/>
        <w:autoSpaceDN w:val="0"/>
        <w:adjustRightInd w:val="0"/>
        <w:spacing w:after="0" w:line="240" w:lineRule="auto"/>
        <w:jc w:val="both"/>
        <w:rPr>
          <w:rFonts w:ascii="Arial" w:hAnsi="Arial" w:cs="Arial"/>
          <w:sz w:val="24"/>
          <w:szCs w:val="24"/>
        </w:rPr>
      </w:pPr>
      <w:r w:rsidRPr="003773EB">
        <w:rPr>
          <w:rFonts w:ascii="Arial" w:hAnsi="Arial" w:cs="Arial"/>
          <w:sz w:val="24"/>
          <w:szCs w:val="24"/>
        </w:rPr>
        <w:t xml:space="preserve">La Iniciativa presentada por el Senador Ricardo Monreal Ávila, integrante del Grupo Parlamentario Morena, </w:t>
      </w:r>
      <w:r w:rsidR="00D148B0" w:rsidRPr="003773EB">
        <w:rPr>
          <w:rFonts w:ascii="Arial" w:hAnsi="Arial" w:cs="Arial"/>
          <w:sz w:val="24"/>
          <w:szCs w:val="24"/>
        </w:rPr>
        <w:t xml:space="preserve">señala </w:t>
      </w:r>
      <w:r w:rsidRPr="003773EB">
        <w:rPr>
          <w:rFonts w:ascii="Arial" w:hAnsi="Arial" w:cs="Arial"/>
          <w:sz w:val="24"/>
          <w:szCs w:val="24"/>
        </w:rPr>
        <w:t>en su exposición de motivos</w:t>
      </w:r>
      <w:r w:rsidR="001F5B8C" w:rsidRPr="003773EB">
        <w:rPr>
          <w:rFonts w:ascii="Arial" w:hAnsi="Arial" w:cs="Arial"/>
          <w:sz w:val="24"/>
          <w:szCs w:val="24"/>
        </w:rPr>
        <w:t xml:space="preserve"> lo siguiente:</w:t>
      </w:r>
    </w:p>
    <w:p w14:paraId="4BC0163B" w14:textId="77777777" w:rsidR="001F5B8C" w:rsidRPr="003773EB" w:rsidRDefault="001F5B8C" w:rsidP="001F5B8C">
      <w:pPr>
        <w:autoSpaceDE w:val="0"/>
        <w:autoSpaceDN w:val="0"/>
        <w:adjustRightInd w:val="0"/>
        <w:spacing w:after="0" w:line="240" w:lineRule="auto"/>
        <w:ind w:left="720"/>
        <w:jc w:val="both"/>
        <w:rPr>
          <w:rFonts w:ascii="Arial" w:hAnsi="Arial" w:cs="Arial"/>
          <w:sz w:val="24"/>
          <w:szCs w:val="24"/>
        </w:rPr>
      </w:pPr>
    </w:p>
    <w:p w14:paraId="2321ABFA" w14:textId="77777777" w:rsidR="00EE44A8" w:rsidRPr="003773EB" w:rsidRDefault="00C01160" w:rsidP="001F5B8C">
      <w:pPr>
        <w:autoSpaceDE w:val="0"/>
        <w:autoSpaceDN w:val="0"/>
        <w:adjustRightInd w:val="0"/>
        <w:spacing w:after="0" w:line="240" w:lineRule="auto"/>
        <w:ind w:left="720"/>
        <w:jc w:val="both"/>
        <w:rPr>
          <w:rFonts w:ascii="Arial" w:hAnsi="Arial" w:cs="Arial"/>
          <w:sz w:val="24"/>
          <w:szCs w:val="24"/>
        </w:rPr>
      </w:pPr>
      <w:r w:rsidRPr="003773EB">
        <w:rPr>
          <w:rFonts w:ascii="Arial" w:hAnsi="Arial" w:cs="Arial"/>
          <w:i/>
          <w:sz w:val="24"/>
          <w:szCs w:val="24"/>
        </w:rPr>
        <w:t>“</w:t>
      </w:r>
      <w:r w:rsidR="00A90517" w:rsidRPr="003773EB">
        <w:rPr>
          <w:rFonts w:ascii="Arial" w:hAnsi="Arial" w:cs="Arial"/>
          <w:i/>
          <w:sz w:val="24"/>
          <w:szCs w:val="24"/>
        </w:rPr>
        <w:t xml:space="preserve">… </w:t>
      </w:r>
      <w:r w:rsidR="000807BA" w:rsidRPr="003773EB">
        <w:rPr>
          <w:rFonts w:ascii="Arial" w:hAnsi="Arial" w:cs="Arial"/>
          <w:i/>
          <w:sz w:val="24"/>
          <w:szCs w:val="24"/>
        </w:rPr>
        <w:t>en</w:t>
      </w:r>
      <w:r w:rsidR="008A12EE" w:rsidRPr="003773EB">
        <w:rPr>
          <w:rFonts w:ascii="Arial" w:hAnsi="Arial" w:cs="Arial"/>
          <w:i/>
          <w:sz w:val="24"/>
          <w:szCs w:val="24"/>
        </w:rPr>
        <w:t xml:space="preserve"> virtud de la </w:t>
      </w:r>
      <w:r w:rsidR="008A12EE" w:rsidRPr="003773EB">
        <w:rPr>
          <w:rFonts w:ascii="Arial" w:hAnsi="Arial" w:cs="Arial"/>
          <w:i/>
          <w:sz w:val="24"/>
          <w:szCs w:val="24"/>
          <w:lang w:eastAsia="es-MX"/>
        </w:rPr>
        <w:t>amplitud de las obligaciones que se impusieron a los patrones</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en materia laboral, de seguridad social y de orden fiscal en el multicitado</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Decreto y dado que el mismo entró en vigor al día siguiente al de su</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publicación, y que el Artículo Primero Transitorio refiere un plazo para cumplir</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con diversas obligaciones contenidas en los artículos Cuarto, Quinto y Sexto,</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relativos a las disposiciones de naturaleza fiscal, las cuales deben entrar en</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vigor el 1 de agosto de la presente anualidad; que el Artículo Tercero</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Transitorio estipula un plazo de 90 días para obtener el registro ante la</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Secretaría del Trabajo y Previsión Social, contados a partir de la publicación</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de las disposiciones de carácter general; que el Artículo Cuarto Transitorio</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otorga 90 días para que la trasmisión de los bienes entre la subcontratista y</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la empresa beneficiaria no sea un requisito en la sustitución patronal, y que</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los artículos Quinto, Sexto y Séptimo transitorios relativos al cumplimiento de</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las obligaciones establecidas en la Ley del Seguro Social otorgan 90 días a</w:t>
      </w:r>
      <w:r w:rsidR="00EE44A8" w:rsidRPr="003773EB">
        <w:rPr>
          <w:rFonts w:ascii="Arial" w:hAnsi="Arial" w:cs="Arial"/>
          <w:i/>
          <w:sz w:val="24"/>
          <w:szCs w:val="24"/>
          <w:lang w:eastAsia="es-MX"/>
        </w:rPr>
        <w:t xml:space="preserve"> </w:t>
      </w:r>
      <w:r w:rsidR="008A12EE" w:rsidRPr="003773EB">
        <w:rPr>
          <w:rFonts w:ascii="Arial" w:hAnsi="Arial" w:cs="Arial"/>
          <w:i/>
          <w:sz w:val="24"/>
          <w:szCs w:val="24"/>
          <w:lang w:eastAsia="es-MX"/>
        </w:rPr>
        <w:t>partir de la entrada en vigor del decreto publicado en materia de</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Subcontratación en el Diario Oficial de la Federación el 23 de abril del</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presente año. Y ante la solicitud expresa de múltiples empresas respecto a</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contar con un plazo mayor que permita concluir con los trámites tendientes a</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regularizar sus plantillas y registrar sus servicios y obras especializadas y con</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ello dar cumplimiento al mandato legal, y tomando en cuenta que los datos</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del IMSS y del Registro de la Secretaría del Trabajo y Previsión Social al que</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se refiere el Artículo 15 del Decreto, reflejan la voluntad de las empresas por</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cumplir con lo dispuesto en las reformas antes aludidas, se considera</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apropiado prorrogar los plazos transitorios hasta el 1 de septiembre de 2021</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a fin de facilitar el cumplimiento de las nuevas obligaciones en materia de</w:t>
      </w:r>
      <w:r w:rsidR="000807BA" w:rsidRPr="003773EB">
        <w:rPr>
          <w:rFonts w:ascii="Arial" w:hAnsi="Arial" w:cs="Arial"/>
          <w:i/>
          <w:sz w:val="24"/>
          <w:szCs w:val="24"/>
          <w:lang w:eastAsia="es-MX"/>
        </w:rPr>
        <w:t xml:space="preserve"> </w:t>
      </w:r>
      <w:r w:rsidR="008A12EE" w:rsidRPr="003773EB">
        <w:rPr>
          <w:rFonts w:ascii="Arial" w:hAnsi="Arial" w:cs="Arial"/>
          <w:i/>
          <w:sz w:val="24"/>
          <w:szCs w:val="24"/>
          <w:lang w:eastAsia="es-MX"/>
        </w:rPr>
        <w:t>subcontratación.</w:t>
      </w:r>
      <w:r w:rsidR="000807BA" w:rsidRPr="003773EB">
        <w:rPr>
          <w:rFonts w:ascii="Arial" w:hAnsi="Arial" w:cs="Arial"/>
          <w:i/>
          <w:sz w:val="24"/>
          <w:szCs w:val="24"/>
          <w:lang w:eastAsia="es-MX"/>
        </w:rPr>
        <w:t xml:space="preserve"> </w:t>
      </w:r>
      <w:r w:rsidR="0072346E" w:rsidRPr="003773EB">
        <w:rPr>
          <w:rFonts w:ascii="Arial" w:hAnsi="Arial" w:cs="Arial"/>
          <w:i/>
          <w:sz w:val="24"/>
          <w:szCs w:val="24"/>
        </w:rPr>
        <w:t xml:space="preserve">Conscientes del gran esfuerzo </w:t>
      </w:r>
      <w:r w:rsidR="0072346E" w:rsidRPr="003773EB">
        <w:rPr>
          <w:rFonts w:ascii="Arial" w:hAnsi="Arial" w:cs="Arial"/>
          <w:i/>
          <w:sz w:val="24"/>
          <w:szCs w:val="24"/>
        </w:rPr>
        <w:lastRenderedPageBreak/>
        <w:t>que la transformación del régimen de la subcontratación de prestación de servicios y obras de carácter especializado implica para la actividad económica y productiva, se propone que se amplíe, por única vez, este aplazamiento para que se cumpla satisfactoriamente con los extremos del citado Decreto</w:t>
      </w:r>
      <w:r w:rsidR="0072346E" w:rsidRPr="003773EB">
        <w:rPr>
          <w:rFonts w:ascii="Arial" w:hAnsi="Arial" w:cs="Arial"/>
          <w:sz w:val="24"/>
          <w:szCs w:val="24"/>
        </w:rPr>
        <w:t>.</w:t>
      </w:r>
      <w:r w:rsidRPr="003773EB">
        <w:rPr>
          <w:rFonts w:ascii="Arial" w:hAnsi="Arial" w:cs="Arial"/>
          <w:sz w:val="24"/>
          <w:szCs w:val="24"/>
        </w:rPr>
        <w:t>”</w:t>
      </w:r>
      <w:r w:rsidR="009A604A" w:rsidRPr="003773EB">
        <w:rPr>
          <w:rFonts w:ascii="Arial" w:hAnsi="Arial" w:cs="Arial"/>
          <w:sz w:val="24"/>
          <w:szCs w:val="24"/>
        </w:rPr>
        <w:t xml:space="preserve"> </w:t>
      </w:r>
    </w:p>
    <w:p w14:paraId="5DCF67CA" w14:textId="77777777" w:rsidR="00EE44A8" w:rsidRPr="003773EB" w:rsidRDefault="00EE44A8" w:rsidP="00EE44A8">
      <w:pPr>
        <w:autoSpaceDE w:val="0"/>
        <w:autoSpaceDN w:val="0"/>
        <w:adjustRightInd w:val="0"/>
        <w:spacing w:after="0" w:line="240" w:lineRule="auto"/>
        <w:ind w:left="720"/>
        <w:jc w:val="both"/>
        <w:rPr>
          <w:rFonts w:ascii="Arial" w:hAnsi="Arial" w:cs="Arial"/>
          <w:sz w:val="24"/>
          <w:szCs w:val="24"/>
        </w:rPr>
      </w:pPr>
    </w:p>
    <w:p w14:paraId="78CDA5A4" w14:textId="77777777" w:rsidR="000807BA" w:rsidRPr="003773EB" w:rsidRDefault="000807BA" w:rsidP="00EE44A8">
      <w:pPr>
        <w:autoSpaceDE w:val="0"/>
        <w:autoSpaceDN w:val="0"/>
        <w:adjustRightInd w:val="0"/>
        <w:spacing w:after="0" w:line="240" w:lineRule="auto"/>
        <w:ind w:left="720"/>
        <w:jc w:val="both"/>
        <w:rPr>
          <w:rFonts w:ascii="Arial" w:hAnsi="Arial" w:cs="Arial"/>
          <w:sz w:val="24"/>
          <w:szCs w:val="24"/>
        </w:rPr>
      </w:pPr>
      <w:r w:rsidRPr="003773EB">
        <w:rPr>
          <w:rFonts w:ascii="Arial" w:hAnsi="Arial" w:cs="Arial"/>
          <w:sz w:val="24"/>
          <w:szCs w:val="24"/>
        </w:rPr>
        <w:t>Por lo que</w:t>
      </w:r>
      <w:r w:rsidR="006B6709">
        <w:rPr>
          <w:rFonts w:ascii="Arial" w:hAnsi="Arial" w:cs="Arial"/>
          <w:sz w:val="24"/>
          <w:szCs w:val="24"/>
        </w:rPr>
        <w:t xml:space="preserve"> el Senador Ricardo Monreal Ávila,</w:t>
      </w:r>
      <w:r w:rsidRPr="003773EB">
        <w:rPr>
          <w:rFonts w:ascii="Arial" w:hAnsi="Arial" w:cs="Arial"/>
          <w:sz w:val="24"/>
          <w:szCs w:val="24"/>
        </w:rPr>
        <w:t xml:space="preserve"> propone reformar los Artículos Transitorios Primero, Tercero, Cuarto, Quinto, Sexto y Séptimo</w:t>
      </w:r>
      <w:r w:rsidR="00865A17" w:rsidRPr="003773EB">
        <w:rPr>
          <w:rFonts w:ascii="Arial" w:hAnsi="Arial" w:cs="Arial"/>
          <w:sz w:val="24"/>
          <w:szCs w:val="24"/>
        </w:rPr>
        <w:t xml:space="preserve"> a fin de establecer </w:t>
      </w:r>
      <w:r w:rsidR="00EE44A8" w:rsidRPr="003773EB">
        <w:rPr>
          <w:rFonts w:ascii="Arial" w:hAnsi="Arial" w:cs="Arial"/>
          <w:sz w:val="24"/>
          <w:szCs w:val="24"/>
        </w:rPr>
        <w:t>una ampliación para el cumplimiento de las mencionadas</w:t>
      </w:r>
      <w:r w:rsidR="00865A17" w:rsidRPr="003773EB">
        <w:rPr>
          <w:rFonts w:ascii="Arial" w:hAnsi="Arial" w:cs="Arial"/>
          <w:sz w:val="24"/>
          <w:szCs w:val="24"/>
        </w:rPr>
        <w:t xml:space="preserve"> </w:t>
      </w:r>
      <w:r w:rsidR="00EE44A8" w:rsidRPr="003773EB">
        <w:rPr>
          <w:rFonts w:ascii="Arial" w:hAnsi="Arial" w:cs="Arial"/>
          <w:sz w:val="24"/>
          <w:szCs w:val="24"/>
        </w:rPr>
        <w:t>obligaciones.</w:t>
      </w:r>
    </w:p>
    <w:p w14:paraId="04588F0D" w14:textId="77777777" w:rsidR="00CB29F3" w:rsidRPr="003773EB" w:rsidRDefault="00CB29F3" w:rsidP="00EE44A8">
      <w:pPr>
        <w:autoSpaceDE w:val="0"/>
        <w:autoSpaceDN w:val="0"/>
        <w:adjustRightInd w:val="0"/>
        <w:spacing w:after="0" w:line="240" w:lineRule="auto"/>
        <w:ind w:left="720"/>
        <w:jc w:val="both"/>
        <w:rPr>
          <w:rFonts w:ascii="Arial" w:hAnsi="Arial" w:cs="Arial"/>
          <w:sz w:val="24"/>
          <w:szCs w:val="24"/>
        </w:rPr>
      </w:pPr>
    </w:p>
    <w:p w14:paraId="54748C9C" w14:textId="77777777" w:rsidR="00EE44A8" w:rsidRPr="003773EB" w:rsidRDefault="00EE44A8" w:rsidP="00EE44A8">
      <w:pPr>
        <w:autoSpaceDE w:val="0"/>
        <w:autoSpaceDN w:val="0"/>
        <w:adjustRightInd w:val="0"/>
        <w:spacing w:after="0" w:line="240" w:lineRule="auto"/>
        <w:jc w:val="both"/>
        <w:rPr>
          <w:rFonts w:ascii="Arial" w:hAnsi="Arial" w:cs="Arial"/>
          <w:sz w:val="24"/>
          <w:szCs w:val="24"/>
        </w:rPr>
      </w:pPr>
    </w:p>
    <w:p w14:paraId="164320EE" w14:textId="77777777" w:rsidR="00440E56" w:rsidRPr="003773EB" w:rsidRDefault="00EE44A8" w:rsidP="000807BA">
      <w:pPr>
        <w:numPr>
          <w:ilvl w:val="0"/>
          <w:numId w:val="36"/>
        </w:numPr>
        <w:autoSpaceDE w:val="0"/>
        <w:autoSpaceDN w:val="0"/>
        <w:adjustRightInd w:val="0"/>
        <w:spacing w:after="0" w:line="240" w:lineRule="auto"/>
        <w:jc w:val="both"/>
        <w:rPr>
          <w:rFonts w:ascii="Arial" w:hAnsi="Arial" w:cs="Arial"/>
          <w:sz w:val="24"/>
          <w:szCs w:val="24"/>
        </w:rPr>
      </w:pPr>
      <w:r w:rsidRPr="003773EB">
        <w:rPr>
          <w:rFonts w:ascii="Arial" w:hAnsi="Arial" w:cs="Arial"/>
          <w:sz w:val="24"/>
          <w:szCs w:val="24"/>
        </w:rPr>
        <w:t xml:space="preserve">La Iniciativa presentada por la Senadora Kenia López Rabadán, </w:t>
      </w:r>
      <w:r w:rsidR="00C01160" w:rsidRPr="003773EB">
        <w:rPr>
          <w:rFonts w:ascii="Arial" w:hAnsi="Arial" w:cs="Arial"/>
          <w:sz w:val="24"/>
          <w:szCs w:val="24"/>
        </w:rPr>
        <w:t xml:space="preserve">señala lo siguiente: </w:t>
      </w:r>
    </w:p>
    <w:p w14:paraId="2852FF4A" w14:textId="77777777" w:rsidR="001F5B8C" w:rsidRPr="003773EB" w:rsidRDefault="001F5B8C" w:rsidP="00804875">
      <w:pPr>
        <w:autoSpaceDE w:val="0"/>
        <w:autoSpaceDN w:val="0"/>
        <w:adjustRightInd w:val="0"/>
        <w:spacing w:after="0" w:line="240" w:lineRule="auto"/>
        <w:ind w:left="720"/>
        <w:jc w:val="both"/>
        <w:rPr>
          <w:rFonts w:ascii="Arial" w:hAnsi="Arial" w:cs="Arial"/>
          <w:sz w:val="24"/>
          <w:szCs w:val="24"/>
        </w:rPr>
      </w:pPr>
    </w:p>
    <w:p w14:paraId="13186F89" w14:textId="77777777" w:rsidR="000807BA" w:rsidRPr="003773EB" w:rsidRDefault="00C01160" w:rsidP="00440E56">
      <w:pPr>
        <w:autoSpaceDE w:val="0"/>
        <w:autoSpaceDN w:val="0"/>
        <w:adjustRightInd w:val="0"/>
        <w:spacing w:after="0" w:line="240" w:lineRule="auto"/>
        <w:ind w:left="720"/>
        <w:jc w:val="both"/>
        <w:rPr>
          <w:rFonts w:ascii="Arial" w:hAnsi="Arial" w:cs="Arial"/>
          <w:i/>
          <w:sz w:val="24"/>
          <w:szCs w:val="24"/>
        </w:rPr>
      </w:pPr>
      <w:r w:rsidRPr="003773EB">
        <w:rPr>
          <w:rFonts w:ascii="Arial" w:hAnsi="Arial" w:cs="Arial"/>
          <w:i/>
          <w:sz w:val="24"/>
          <w:szCs w:val="24"/>
        </w:rPr>
        <w:t>“</w:t>
      </w:r>
      <w:r w:rsidR="00C6288A" w:rsidRPr="003773EB">
        <w:rPr>
          <w:rFonts w:ascii="Arial" w:hAnsi="Arial" w:cs="Arial"/>
          <w:i/>
          <w:sz w:val="24"/>
          <w:szCs w:val="24"/>
        </w:rPr>
        <w:t xml:space="preserve">Lo que busca esta iniciativa es que haya un trato justo para las empresas, de modo que estas tengan el tiempo suficiente </w:t>
      </w:r>
      <w:r w:rsidR="000C0442" w:rsidRPr="003773EB">
        <w:rPr>
          <w:rFonts w:ascii="Arial" w:hAnsi="Arial" w:cs="Arial"/>
          <w:i/>
          <w:sz w:val="24"/>
          <w:szCs w:val="24"/>
        </w:rPr>
        <w:t xml:space="preserve">para realizar todos los ajustes que esta reforma conlleva y así afectar lo menor posible en sus operaciones; </w:t>
      </w:r>
      <w:r w:rsidR="006D3E86" w:rsidRPr="003773EB">
        <w:rPr>
          <w:rFonts w:ascii="Arial" w:hAnsi="Arial" w:cs="Arial"/>
          <w:i/>
          <w:sz w:val="24"/>
          <w:szCs w:val="24"/>
        </w:rPr>
        <w:t>ayudarles</w:t>
      </w:r>
      <w:r w:rsidR="000C0442" w:rsidRPr="003773EB">
        <w:rPr>
          <w:rFonts w:ascii="Arial" w:hAnsi="Arial" w:cs="Arial"/>
          <w:i/>
          <w:sz w:val="24"/>
          <w:szCs w:val="24"/>
        </w:rPr>
        <w:t xml:space="preserve"> a no caer en la incertidumbre jurídica o, peor aún, que desaparezcan junto con los puestos de trabajo que de ellas dependen. Solo de esta manera la reforma en materia de subcontratación podría tener más asegurado su funcionamiento y fines para los que fue hecha.</w:t>
      </w:r>
      <w:r w:rsidR="00F779E5" w:rsidRPr="003773EB">
        <w:rPr>
          <w:rFonts w:ascii="Arial" w:hAnsi="Arial" w:cs="Arial"/>
          <w:i/>
          <w:sz w:val="24"/>
          <w:szCs w:val="24"/>
        </w:rPr>
        <w:t>”</w:t>
      </w:r>
    </w:p>
    <w:p w14:paraId="2B7B9058" w14:textId="77777777" w:rsidR="00CB29F3" w:rsidRPr="003773EB" w:rsidRDefault="00CB29F3" w:rsidP="00CB29F3">
      <w:pPr>
        <w:autoSpaceDE w:val="0"/>
        <w:autoSpaceDN w:val="0"/>
        <w:adjustRightInd w:val="0"/>
        <w:spacing w:after="0" w:line="240" w:lineRule="auto"/>
        <w:ind w:left="720"/>
        <w:jc w:val="both"/>
        <w:rPr>
          <w:rFonts w:ascii="Arial" w:hAnsi="Arial" w:cs="Arial"/>
          <w:i/>
          <w:sz w:val="24"/>
          <w:szCs w:val="24"/>
        </w:rPr>
      </w:pPr>
    </w:p>
    <w:p w14:paraId="3E5D54F0" w14:textId="77777777" w:rsidR="00F779E5" w:rsidRPr="003773EB" w:rsidRDefault="00F779E5" w:rsidP="00F779E5">
      <w:pPr>
        <w:autoSpaceDE w:val="0"/>
        <w:autoSpaceDN w:val="0"/>
        <w:adjustRightInd w:val="0"/>
        <w:spacing w:after="0" w:line="240" w:lineRule="auto"/>
        <w:ind w:left="720"/>
        <w:jc w:val="both"/>
        <w:rPr>
          <w:rFonts w:ascii="Arial" w:hAnsi="Arial" w:cs="Arial"/>
          <w:sz w:val="24"/>
          <w:szCs w:val="24"/>
        </w:rPr>
      </w:pPr>
      <w:r w:rsidRPr="003773EB">
        <w:rPr>
          <w:rFonts w:ascii="Arial" w:hAnsi="Arial" w:cs="Arial"/>
          <w:i/>
          <w:sz w:val="24"/>
          <w:szCs w:val="24"/>
        </w:rPr>
        <w:t xml:space="preserve">“Para ello esta iniciativa </w:t>
      </w:r>
      <w:r w:rsidR="00CB29F3" w:rsidRPr="003773EB">
        <w:rPr>
          <w:rFonts w:ascii="Arial" w:hAnsi="Arial" w:cs="Arial"/>
          <w:i/>
          <w:sz w:val="24"/>
          <w:szCs w:val="24"/>
        </w:rPr>
        <w:t>busca</w:t>
      </w:r>
      <w:r w:rsidRPr="003773EB">
        <w:rPr>
          <w:rFonts w:ascii="Arial" w:hAnsi="Arial" w:cs="Arial"/>
          <w:i/>
          <w:sz w:val="24"/>
          <w:szCs w:val="24"/>
        </w:rPr>
        <w:t xml:space="preserve"> ampliar el plazo establecido para la entrada en vigor de los artículos Cuarto, Quinto y Sexto del decreto en materia de </w:t>
      </w:r>
      <w:r w:rsidR="00CB29F3" w:rsidRPr="003773EB">
        <w:rPr>
          <w:rFonts w:ascii="Arial" w:hAnsi="Arial" w:cs="Arial"/>
          <w:i/>
          <w:sz w:val="24"/>
          <w:szCs w:val="24"/>
        </w:rPr>
        <w:t>subcontratación</w:t>
      </w:r>
      <w:r w:rsidRPr="003773EB">
        <w:rPr>
          <w:rFonts w:ascii="Arial" w:hAnsi="Arial" w:cs="Arial"/>
          <w:i/>
          <w:sz w:val="24"/>
          <w:szCs w:val="24"/>
        </w:rPr>
        <w:t xml:space="preserve"> laboral referido, de modo que se </w:t>
      </w:r>
      <w:r w:rsidR="00CB29F3" w:rsidRPr="003773EB">
        <w:rPr>
          <w:rFonts w:ascii="Arial" w:hAnsi="Arial" w:cs="Arial"/>
          <w:i/>
          <w:sz w:val="24"/>
          <w:szCs w:val="24"/>
        </w:rPr>
        <w:t>amplíe</w:t>
      </w:r>
      <w:r w:rsidRPr="003773EB">
        <w:rPr>
          <w:rFonts w:ascii="Arial" w:hAnsi="Arial" w:cs="Arial"/>
          <w:i/>
          <w:sz w:val="24"/>
          <w:szCs w:val="24"/>
        </w:rPr>
        <w:t xml:space="preserve"> del 01 de agosto de 2021 según el texto vigente al 01 de enero de 2022”</w:t>
      </w:r>
    </w:p>
    <w:p w14:paraId="1D905448" w14:textId="77777777" w:rsidR="000807BA" w:rsidRPr="003773EB" w:rsidRDefault="000807BA" w:rsidP="000807BA">
      <w:pPr>
        <w:autoSpaceDE w:val="0"/>
        <w:autoSpaceDN w:val="0"/>
        <w:adjustRightInd w:val="0"/>
        <w:spacing w:after="0" w:line="240" w:lineRule="auto"/>
        <w:jc w:val="both"/>
        <w:rPr>
          <w:rFonts w:ascii="Arial" w:hAnsi="Arial" w:cs="Arial"/>
          <w:sz w:val="24"/>
          <w:szCs w:val="24"/>
        </w:rPr>
      </w:pPr>
    </w:p>
    <w:p w14:paraId="44FE0082" w14:textId="77777777" w:rsidR="000807BA" w:rsidRPr="003773EB" w:rsidRDefault="00440E56" w:rsidP="00ED12E3">
      <w:pPr>
        <w:autoSpaceDE w:val="0"/>
        <w:autoSpaceDN w:val="0"/>
        <w:adjustRightInd w:val="0"/>
        <w:spacing w:after="0" w:line="240" w:lineRule="auto"/>
        <w:ind w:left="705"/>
        <w:jc w:val="both"/>
        <w:rPr>
          <w:rFonts w:ascii="Arial" w:hAnsi="Arial" w:cs="Arial"/>
          <w:sz w:val="24"/>
          <w:szCs w:val="24"/>
        </w:rPr>
      </w:pPr>
      <w:r w:rsidRPr="003773EB">
        <w:rPr>
          <w:rFonts w:ascii="Arial" w:hAnsi="Arial" w:cs="Arial"/>
          <w:sz w:val="24"/>
          <w:szCs w:val="24"/>
        </w:rPr>
        <w:t>Por tanto, la propuesta de la Senadora</w:t>
      </w:r>
      <w:r w:rsidR="006B6709">
        <w:rPr>
          <w:rFonts w:ascii="Arial" w:hAnsi="Arial" w:cs="Arial"/>
          <w:sz w:val="24"/>
          <w:szCs w:val="24"/>
        </w:rPr>
        <w:t xml:space="preserve"> Kenia López Rabadán,</w:t>
      </w:r>
      <w:r w:rsidRPr="003773EB">
        <w:rPr>
          <w:rFonts w:ascii="Arial" w:hAnsi="Arial" w:cs="Arial"/>
          <w:sz w:val="24"/>
          <w:szCs w:val="24"/>
        </w:rPr>
        <w:t xml:space="preserve"> consiste en reformar </w:t>
      </w:r>
      <w:r w:rsidR="00ED12E3" w:rsidRPr="003773EB">
        <w:rPr>
          <w:rFonts w:ascii="Arial" w:hAnsi="Arial" w:cs="Arial"/>
          <w:sz w:val="24"/>
          <w:szCs w:val="24"/>
        </w:rPr>
        <w:t xml:space="preserve">el artículo Primero </w:t>
      </w:r>
      <w:r w:rsidR="001F5B8C" w:rsidRPr="003773EB">
        <w:rPr>
          <w:rFonts w:ascii="Arial" w:hAnsi="Arial" w:cs="Arial"/>
          <w:sz w:val="24"/>
          <w:szCs w:val="24"/>
        </w:rPr>
        <w:t>Transitorio</w:t>
      </w:r>
      <w:r w:rsidR="00ED12E3" w:rsidRPr="003773EB">
        <w:rPr>
          <w:rFonts w:ascii="Arial" w:hAnsi="Arial" w:cs="Arial"/>
          <w:sz w:val="24"/>
          <w:szCs w:val="24"/>
        </w:rPr>
        <w:t xml:space="preserve"> del Decreto</w:t>
      </w:r>
      <w:r w:rsidR="001F5B8C" w:rsidRPr="003773EB">
        <w:rPr>
          <w:rFonts w:ascii="Arial" w:hAnsi="Arial" w:cs="Arial"/>
          <w:sz w:val="24"/>
          <w:szCs w:val="24"/>
        </w:rPr>
        <w:t xml:space="preserve"> en materia de subcontratación laboral,</w:t>
      </w:r>
      <w:r w:rsidR="00ED12E3" w:rsidRPr="003773EB">
        <w:rPr>
          <w:rFonts w:ascii="Arial" w:hAnsi="Arial" w:cs="Arial"/>
          <w:sz w:val="24"/>
          <w:szCs w:val="24"/>
        </w:rPr>
        <w:t xml:space="preserve"> publicado en el Diario Oficial de la Federación del 23 de abril de 2021.</w:t>
      </w:r>
    </w:p>
    <w:p w14:paraId="5F665776" w14:textId="77777777" w:rsidR="000807BA" w:rsidRPr="003773EB" w:rsidRDefault="000807BA" w:rsidP="000807BA">
      <w:pPr>
        <w:autoSpaceDE w:val="0"/>
        <w:autoSpaceDN w:val="0"/>
        <w:adjustRightInd w:val="0"/>
        <w:spacing w:after="0" w:line="240" w:lineRule="auto"/>
        <w:jc w:val="both"/>
        <w:rPr>
          <w:rFonts w:ascii="Arial" w:hAnsi="Arial" w:cs="Arial"/>
          <w:sz w:val="24"/>
          <w:szCs w:val="24"/>
        </w:rPr>
      </w:pPr>
    </w:p>
    <w:p w14:paraId="74363AB5" w14:textId="77777777" w:rsidR="000807BA" w:rsidRPr="003773EB" w:rsidRDefault="000807BA" w:rsidP="000807BA">
      <w:pPr>
        <w:autoSpaceDE w:val="0"/>
        <w:autoSpaceDN w:val="0"/>
        <w:adjustRightInd w:val="0"/>
        <w:spacing w:after="0" w:line="240" w:lineRule="auto"/>
        <w:jc w:val="both"/>
        <w:rPr>
          <w:rFonts w:ascii="Arial" w:hAnsi="Arial" w:cs="Arial"/>
          <w:sz w:val="24"/>
          <w:szCs w:val="24"/>
        </w:rPr>
      </w:pPr>
    </w:p>
    <w:p w14:paraId="5F7720B9" w14:textId="77777777" w:rsidR="000807BA" w:rsidRPr="003773EB" w:rsidRDefault="000807BA" w:rsidP="000807BA">
      <w:pPr>
        <w:autoSpaceDE w:val="0"/>
        <w:autoSpaceDN w:val="0"/>
        <w:adjustRightInd w:val="0"/>
        <w:spacing w:after="0" w:line="240" w:lineRule="auto"/>
        <w:jc w:val="both"/>
        <w:rPr>
          <w:rFonts w:ascii="Arial" w:hAnsi="Arial" w:cs="Arial"/>
          <w:sz w:val="24"/>
          <w:szCs w:val="24"/>
        </w:rPr>
      </w:pPr>
    </w:p>
    <w:p w14:paraId="782F337E" w14:textId="77777777" w:rsidR="000807BA" w:rsidRPr="003773EB" w:rsidRDefault="000807BA" w:rsidP="000807BA">
      <w:pPr>
        <w:autoSpaceDE w:val="0"/>
        <w:autoSpaceDN w:val="0"/>
        <w:adjustRightInd w:val="0"/>
        <w:spacing w:after="0" w:line="240" w:lineRule="auto"/>
        <w:jc w:val="both"/>
        <w:rPr>
          <w:rFonts w:ascii="Arial" w:hAnsi="Arial" w:cs="Arial"/>
          <w:sz w:val="24"/>
          <w:szCs w:val="24"/>
        </w:rPr>
      </w:pPr>
    </w:p>
    <w:p w14:paraId="45D76441" w14:textId="77777777" w:rsidR="00C1159E" w:rsidRDefault="00C1159E" w:rsidP="009D2EF4">
      <w:pPr>
        <w:spacing w:after="0" w:line="276" w:lineRule="auto"/>
        <w:jc w:val="center"/>
        <w:rPr>
          <w:rFonts w:ascii="Arial" w:hAnsi="Arial" w:cs="Arial"/>
          <w:b/>
          <w:sz w:val="24"/>
          <w:szCs w:val="24"/>
          <w:lang w:val="es-ES_tradnl"/>
        </w:rPr>
      </w:pPr>
    </w:p>
    <w:p w14:paraId="732DF8A3" w14:textId="77777777" w:rsidR="00CF1733" w:rsidRPr="003773EB" w:rsidRDefault="007216E9" w:rsidP="009D2EF4">
      <w:pPr>
        <w:spacing w:after="0" w:line="276" w:lineRule="auto"/>
        <w:jc w:val="center"/>
        <w:rPr>
          <w:rFonts w:ascii="Arial" w:hAnsi="Arial" w:cs="Arial"/>
          <w:sz w:val="24"/>
          <w:szCs w:val="24"/>
        </w:rPr>
      </w:pPr>
      <w:r w:rsidRPr="003773EB">
        <w:rPr>
          <w:rFonts w:ascii="Arial" w:hAnsi="Arial" w:cs="Arial"/>
          <w:b/>
          <w:sz w:val="24"/>
          <w:szCs w:val="24"/>
          <w:lang w:val="es-ES_tradnl"/>
        </w:rPr>
        <w:lastRenderedPageBreak/>
        <w:t>III.</w:t>
      </w:r>
      <w:r w:rsidRPr="003773EB">
        <w:rPr>
          <w:rFonts w:ascii="Arial" w:hAnsi="Arial" w:cs="Arial"/>
          <w:sz w:val="24"/>
          <w:szCs w:val="24"/>
          <w:lang w:val="es-ES_tradnl"/>
        </w:rPr>
        <w:t xml:space="preserve"> </w:t>
      </w:r>
      <w:r w:rsidRPr="003773EB">
        <w:rPr>
          <w:rFonts w:ascii="Arial" w:hAnsi="Arial" w:cs="Arial"/>
          <w:b/>
          <w:sz w:val="24"/>
          <w:szCs w:val="24"/>
          <w:lang w:val="es-ES_tradnl"/>
        </w:rPr>
        <w:t>CONSIDERACIONES</w:t>
      </w:r>
    </w:p>
    <w:p w14:paraId="45A87C0D" w14:textId="77777777" w:rsidR="007216E9" w:rsidRPr="003773EB" w:rsidRDefault="007216E9" w:rsidP="009D2EF4">
      <w:pPr>
        <w:spacing w:after="0" w:line="276" w:lineRule="auto"/>
        <w:jc w:val="both"/>
        <w:rPr>
          <w:rFonts w:ascii="Arial" w:hAnsi="Arial" w:cs="Arial"/>
          <w:sz w:val="24"/>
          <w:szCs w:val="24"/>
        </w:rPr>
      </w:pPr>
    </w:p>
    <w:p w14:paraId="6BABDBDB" w14:textId="77777777" w:rsidR="00165B1B" w:rsidRPr="003773EB" w:rsidRDefault="0065530D" w:rsidP="00D66AFB">
      <w:pPr>
        <w:spacing w:after="0" w:line="276" w:lineRule="auto"/>
        <w:jc w:val="both"/>
        <w:rPr>
          <w:rFonts w:ascii="Arial" w:hAnsi="Arial" w:cs="Arial"/>
          <w:sz w:val="24"/>
          <w:szCs w:val="24"/>
        </w:rPr>
      </w:pPr>
      <w:r w:rsidRPr="003773EB">
        <w:rPr>
          <w:rFonts w:ascii="Arial" w:hAnsi="Arial" w:cs="Arial"/>
          <w:b/>
          <w:sz w:val="24"/>
          <w:szCs w:val="24"/>
        </w:rPr>
        <w:t>PRIMERO</w:t>
      </w:r>
      <w:r w:rsidR="00AC4F71" w:rsidRPr="003773EB">
        <w:rPr>
          <w:rFonts w:ascii="Arial" w:hAnsi="Arial" w:cs="Arial"/>
          <w:b/>
          <w:sz w:val="24"/>
          <w:szCs w:val="24"/>
        </w:rPr>
        <w:t>.</w:t>
      </w:r>
      <w:r w:rsidR="00AC4F71" w:rsidRPr="003773EB">
        <w:rPr>
          <w:rFonts w:ascii="Arial" w:hAnsi="Arial" w:cs="Arial"/>
          <w:sz w:val="24"/>
          <w:szCs w:val="24"/>
        </w:rPr>
        <w:t xml:space="preserve"> </w:t>
      </w:r>
      <w:r w:rsidR="00CB29F3" w:rsidRPr="003773EB">
        <w:rPr>
          <w:rFonts w:ascii="Arial" w:hAnsi="Arial" w:cs="Arial"/>
          <w:sz w:val="24"/>
          <w:szCs w:val="24"/>
        </w:rPr>
        <w:t xml:space="preserve">Las Diputadas </w:t>
      </w:r>
      <w:r w:rsidR="000756A6" w:rsidRPr="003773EB">
        <w:rPr>
          <w:rFonts w:ascii="Arial" w:hAnsi="Arial" w:cs="Arial"/>
          <w:sz w:val="24"/>
          <w:szCs w:val="24"/>
        </w:rPr>
        <w:t xml:space="preserve">y </w:t>
      </w:r>
      <w:r w:rsidR="0068035E" w:rsidRPr="003773EB">
        <w:rPr>
          <w:rFonts w:ascii="Arial" w:hAnsi="Arial" w:cs="Arial"/>
          <w:sz w:val="24"/>
          <w:szCs w:val="24"/>
        </w:rPr>
        <w:t>Diputados integrantes</w:t>
      </w:r>
      <w:r w:rsidR="000756A6" w:rsidRPr="003773EB">
        <w:rPr>
          <w:rFonts w:ascii="Arial" w:hAnsi="Arial" w:cs="Arial"/>
          <w:sz w:val="24"/>
          <w:szCs w:val="24"/>
        </w:rPr>
        <w:t xml:space="preserve"> de</w:t>
      </w:r>
      <w:r w:rsidR="00CB29F3" w:rsidRPr="003773EB">
        <w:rPr>
          <w:rFonts w:ascii="Arial" w:hAnsi="Arial" w:cs="Arial"/>
          <w:sz w:val="24"/>
          <w:szCs w:val="24"/>
        </w:rPr>
        <w:t xml:space="preserve"> las Comisiones Unidas de Trabajo y Previsión Social y de Hacienda y Crédito Público, </w:t>
      </w:r>
      <w:r w:rsidR="00BC0908" w:rsidRPr="003773EB">
        <w:rPr>
          <w:rFonts w:ascii="Arial" w:hAnsi="Arial" w:cs="Arial"/>
          <w:sz w:val="24"/>
          <w:szCs w:val="24"/>
        </w:rPr>
        <w:t xml:space="preserve">reconocemos que la reforma </w:t>
      </w:r>
      <w:r w:rsidR="00F64FF4" w:rsidRPr="003773EB">
        <w:rPr>
          <w:rFonts w:ascii="Arial" w:hAnsi="Arial" w:cs="Arial"/>
          <w:sz w:val="24"/>
          <w:szCs w:val="24"/>
        </w:rPr>
        <w:t xml:space="preserve">legal por medio </w:t>
      </w:r>
      <w:r w:rsidR="0068035E" w:rsidRPr="003773EB">
        <w:rPr>
          <w:rFonts w:ascii="Arial" w:hAnsi="Arial" w:cs="Arial"/>
          <w:sz w:val="24"/>
          <w:szCs w:val="24"/>
        </w:rPr>
        <w:t>de la cual</w:t>
      </w:r>
      <w:r w:rsidR="00F64FF4" w:rsidRPr="003773EB">
        <w:rPr>
          <w:rFonts w:ascii="Arial" w:hAnsi="Arial" w:cs="Arial"/>
          <w:sz w:val="24"/>
          <w:szCs w:val="24"/>
        </w:rPr>
        <w:t xml:space="preserve"> se </w:t>
      </w:r>
      <w:r w:rsidR="00B80399" w:rsidRPr="003773EB">
        <w:rPr>
          <w:rFonts w:ascii="Arial" w:hAnsi="Arial" w:cs="Arial"/>
          <w:sz w:val="24"/>
          <w:szCs w:val="24"/>
        </w:rPr>
        <w:t>prohib</w:t>
      </w:r>
      <w:r w:rsidR="00B80399">
        <w:rPr>
          <w:rFonts w:ascii="Arial" w:hAnsi="Arial" w:cs="Arial"/>
          <w:sz w:val="24"/>
          <w:szCs w:val="24"/>
        </w:rPr>
        <w:t>ió</w:t>
      </w:r>
      <w:r w:rsidR="00F64FF4" w:rsidRPr="003773EB">
        <w:rPr>
          <w:rFonts w:ascii="Arial" w:hAnsi="Arial" w:cs="Arial"/>
          <w:sz w:val="24"/>
          <w:szCs w:val="24"/>
        </w:rPr>
        <w:t xml:space="preserve"> </w:t>
      </w:r>
      <w:r w:rsidR="00125A34" w:rsidRPr="003773EB">
        <w:rPr>
          <w:rFonts w:ascii="Arial" w:hAnsi="Arial" w:cs="Arial"/>
          <w:sz w:val="24"/>
          <w:szCs w:val="24"/>
        </w:rPr>
        <w:t xml:space="preserve">la subcontratación de personal y </w:t>
      </w:r>
      <w:r w:rsidR="00CB7450" w:rsidRPr="003773EB">
        <w:rPr>
          <w:rFonts w:ascii="Arial" w:hAnsi="Arial" w:cs="Arial"/>
          <w:sz w:val="24"/>
          <w:szCs w:val="24"/>
        </w:rPr>
        <w:t>se establecieron</w:t>
      </w:r>
      <w:r w:rsidR="00125A34" w:rsidRPr="003773EB">
        <w:rPr>
          <w:rFonts w:ascii="Arial" w:hAnsi="Arial" w:cs="Arial"/>
          <w:sz w:val="24"/>
          <w:szCs w:val="24"/>
        </w:rPr>
        <w:t xml:space="preserve"> reglas precisas a fin de que las personas físicas o morales contraten únicamente la prestación de servicios de carácter especializado o la ejecución de obras especializadas</w:t>
      </w:r>
      <w:r w:rsidR="00BB72D2" w:rsidRPr="003773EB">
        <w:rPr>
          <w:rFonts w:ascii="Arial" w:hAnsi="Arial" w:cs="Arial"/>
          <w:sz w:val="24"/>
          <w:szCs w:val="24"/>
        </w:rPr>
        <w:t xml:space="preserve"> que no formen parte del objeto social ni de la actividad económica preponderante de la beneficiaria de los mismos</w:t>
      </w:r>
      <w:r w:rsidR="00125A34" w:rsidRPr="003773EB">
        <w:rPr>
          <w:rFonts w:ascii="Arial" w:hAnsi="Arial" w:cs="Arial"/>
          <w:sz w:val="24"/>
          <w:szCs w:val="24"/>
        </w:rPr>
        <w:t xml:space="preserve">, </w:t>
      </w:r>
      <w:r w:rsidR="00625D78" w:rsidRPr="003773EB">
        <w:rPr>
          <w:rFonts w:ascii="Arial" w:hAnsi="Arial" w:cs="Arial"/>
          <w:sz w:val="24"/>
          <w:szCs w:val="24"/>
        </w:rPr>
        <w:t>ha representado un</w:t>
      </w:r>
      <w:r w:rsidR="000756A6" w:rsidRPr="003773EB">
        <w:rPr>
          <w:rFonts w:ascii="Arial" w:hAnsi="Arial" w:cs="Arial"/>
          <w:sz w:val="24"/>
          <w:szCs w:val="24"/>
        </w:rPr>
        <w:t xml:space="preserve"> avance en el reconocimiento de </w:t>
      </w:r>
      <w:r w:rsidR="00C1159E">
        <w:rPr>
          <w:rFonts w:ascii="Arial" w:hAnsi="Arial" w:cs="Arial"/>
          <w:sz w:val="24"/>
          <w:szCs w:val="24"/>
        </w:rPr>
        <w:t xml:space="preserve">ciertos </w:t>
      </w:r>
      <w:r w:rsidR="000756A6" w:rsidRPr="003773EB">
        <w:rPr>
          <w:rFonts w:ascii="Arial" w:hAnsi="Arial" w:cs="Arial"/>
          <w:sz w:val="24"/>
          <w:szCs w:val="24"/>
        </w:rPr>
        <w:t xml:space="preserve">derechos laborales y de la protección de la esfera jurídica </w:t>
      </w:r>
      <w:r w:rsidR="00396B2C" w:rsidRPr="003773EB">
        <w:rPr>
          <w:rFonts w:ascii="Arial" w:hAnsi="Arial" w:cs="Arial"/>
          <w:sz w:val="24"/>
          <w:szCs w:val="24"/>
        </w:rPr>
        <w:t>de las personas trabajadoras</w:t>
      </w:r>
      <w:r w:rsidR="000756A6" w:rsidRPr="003773EB">
        <w:rPr>
          <w:rFonts w:ascii="Arial" w:hAnsi="Arial" w:cs="Arial"/>
          <w:sz w:val="24"/>
          <w:szCs w:val="24"/>
        </w:rPr>
        <w:t xml:space="preserve">, logrando la proscripción de </w:t>
      </w:r>
      <w:r w:rsidR="00C1159E">
        <w:rPr>
          <w:rFonts w:ascii="Arial" w:hAnsi="Arial" w:cs="Arial"/>
          <w:sz w:val="24"/>
          <w:szCs w:val="24"/>
        </w:rPr>
        <w:t xml:space="preserve">ciertas </w:t>
      </w:r>
      <w:r w:rsidR="00625D78" w:rsidRPr="003773EB">
        <w:rPr>
          <w:rFonts w:ascii="Arial" w:hAnsi="Arial" w:cs="Arial"/>
          <w:sz w:val="24"/>
          <w:szCs w:val="24"/>
        </w:rPr>
        <w:t xml:space="preserve">prácticas </w:t>
      </w:r>
      <w:r w:rsidR="00125A34" w:rsidRPr="003773EB">
        <w:rPr>
          <w:rFonts w:ascii="Arial" w:hAnsi="Arial" w:cs="Arial"/>
          <w:sz w:val="24"/>
          <w:szCs w:val="24"/>
        </w:rPr>
        <w:t>de simulación en perjuicio de</w:t>
      </w:r>
      <w:r w:rsidR="00BB72D2" w:rsidRPr="003773EB">
        <w:rPr>
          <w:rFonts w:ascii="Arial" w:hAnsi="Arial" w:cs="Arial"/>
          <w:sz w:val="24"/>
          <w:szCs w:val="24"/>
        </w:rPr>
        <w:t xml:space="preserve">l sector laboral </w:t>
      </w:r>
      <w:r w:rsidR="00125A34" w:rsidRPr="003773EB">
        <w:rPr>
          <w:rFonts w:ascii="Arial" w:hAnsi="Arial" w:cs="Arial"/>
          <w:sz w:val="24"/>
          <w:szCs w:val="24"/>
        </w:rPr>
        <w:t>y</w:t>
      </w:r>
      <w:r w:rsidR="00396B2C" w:rsidRPr="003773EB">
        <w:rPr>
          <w:rFonts w:ascii="Arial" w:hAnsi="Arial" w:cs="Arial"/>
          <w:sz w:val="24"/>
          <w:szCs w:val="24"/>
        </w:rPr>
        <w:t xml:space="preserve"> tutelando el cumplimiento de las obligaciones en materia fiscal para empleadores. </w:t>
      </w:r>
    </w:p>
    <w:p w14:paraId="3B1E584B" w14:textId="77777777" w:rsidR="00396B2C" w:rsidRPr="003773EB" w:rsidRDefault="00396B2C" w:rsidP="00D66AFB">
      <w:pPr>
        <w:spacing w:after="0" w:line="276" w:lineRule="auto"/>
        <w:jc w:val="both"/>
        <w:rPr>
          <w:rFonts w:ascii="Arial" w:hAnsi="Arial" w:cs="Arial"/>
          <w:sz w:val="24"/>
          <w:szCs w:val="24"/>
        </w:rPr>
      </w:pPr>
    </w:p>
    <w:p w14:paraId="162E1947" w14:textId="77777777" w:rsidR="00511B1F" w:rsidRPr="003773EB" w:rsidRDefault="00BB61A1" w:rsidP="00D66AFB">
      <w:pPr>
        <w:spacing w:after="0" w:line="276" w:lineRule="auto"/>
        <w:jc w:val="both"/>
        <w:rPr>
          <w:rFonts w:ascii="Arial" w:hAnsi="Arial" w:cs="Arial"/>
          <w:sz w:val="24"/>
          <w:szCs w:val="24"/>
        </w:rPr>
      </w:pPr>
      <w:r w:rsidRPr="003773EB">
        <w:rPr>
          <w:rFonts w:ascii="Arial" w:hAnsi="Arial" w:cs="Arial"/>
          <w:b/>
          <w:sz w:val="24"/>
          <w:szCs w:val="24"/>
        </w:rPr>
        <w:t>SEGUNDO</w:t>
      </w:r>
      <w:r w:rsidRPr="003773EB">
        <w:rPr>
          <w:rFonts w:ascii="Arial" w:hAnsi="Arial" w:cs="Arial"/>
          <w:sz w:val="24"/>
          <w:szCs w:val="24"/>
        </w:rPr>
        <w:t xml:space="preserve">. </w:t>
      </w:r>
      <w:r w:rsidR="006C4859" w:rsidRPr="003773EB">
        <w:rPr>
          <w:rFonts w:ascii="Arial" w:hAnsi="Arial" w:cs="Arial"/>
          <w:sz w:val="24"/>
          <w:szCs w:val="24"/>
        </w:rPr>
        <w:t xml:space="preserve">Que la reforma publicada en el Diario Oficial de la Federación el </w:t>
      </w:r>
      <w:r w:rsidR="00197C54" w:rsidRPr="003773EB">
        <w:rPr>
          <w:rFonts w:ascii="Arial" w:hAnsi="Arial" w:cs="Arial"/>
          <w:sz w:val="24"/>
          <w:szCs w:val="24"/>
        </w:rPr>
        <w:t xml:space="preserve">pasado </w:t>
      </w:r>
      <w:r w:rsidR="006C4859" w:rsidRPr="003773EB">
        <w:rPr>
          <w:rFonts w:ascii="Arial" w:hAnsi="Arial" w:cs="Arial"/>
          <w:sz w:val="24"/>
          <w:szCs w:val="24"/>
        </w:rPr>
        <w:t>23 de abril de 2021, estableció obligaci</w:t>
      </w:r>
      <w:r w:rsidR="00666025" w:rsidRPr="003773EB">
        <w:rPr>
          <w:rFonts w:ascii="Arial" w:hAnsi="Arial" w:cs="Arial"/>
          <w:sz w:val="24"/>
          <w:szCs w:val="24"/>
        </w:rPr>
        <w:t>ones para</w:t>
      </w:r>
      <w:r w:rsidR="00197C54" w:rsidRPr="003773EB">
        <w:rPr>
          <w:rFonts w:ascii="Arial" w:hAnsi="Arial" w:cs="Arial"/>
          <w:sz w:val="24"/>
          <w:szCs w:val="24"/>
        </w:rPr>
        <w:t xml:space="preserve"> </w:t>
      </w:r>
      <w:r w:rsidR="008720AF" w:rsidRPr="003773EB">
        <w:rPr>
          <w:rFonts w:ascii="Arial" w:hAnsi="Arial" w:cs="Arial"/>
          <w:sz w:val="24"/>
          <w:szCs w:val="24"/>
        </w:rPr>
        <w:t>las pers</w:t>
      </w:r>
      <w:r w:rsidR="00435F28" w:rsidRPr="003773EB">
        <w:rPr>
          <w:rFonts w:ascii="Arial" w:hAnsi="Arial" w:cs="Arial"/>
          <w:sz w:val="24"/>
          <w:szCs w:val="24"/>
        </w:rPr>
        <w:t xml:space="preserve">onas o </w:t>
      </w:r>
      <w:r w:rsidR="00197C54" w:rsidRPr="003773EB">
        <w:rPr>
          <w:rFonts w:ascii="Arial" w:hAnsi="Arial" w:cs="Arial"/>
          <w:sz w:val="24"/>
          <w:szCs w:val="24"/>
        </w:rPr>
        <w:t xml:space="preserve">las </w:t>
      </w:r>
      <w:r w:rsidR="00435F28" w:rsidRPr="003773EB">
        <w:rPr>
          <w:rFonts w:ascii="Arial" w:hAnsi="Arial" w:cs="Arial"/>
          <w:sz w:val="24"/>
          <w:szCs w:val="24"/>
        </w:rPr>
        <w:t>empresas que desean presta</w:t>
      </w:r>
      <w:r w:rsidR="008720AF" w:rsidRPr="003773EB">
        <w:rPr>
          <w:rFonts w:ascii="Arial" w:hAnsi="Arial" w:cs="Arial"/>
          <w:sz w:val="24"/>
          <w:szCs w:val="24"/>
        </w:rPr>
        <w:t>r servici</w:t>
      </w:r>
      <w:r w:rsidR="005E105F" w:rsidRPr="003773EB">
        <w:rPr>
          <w:rFonts w:ascii="Arial" w:hAnsi="Arial" w:cs="Arial"/>
          <w:sz w:val="24"/>
          <w:szCs w:val="24"/>
        </w:rPr>
        <w:t>os especializados, señala</w:t>
      </w:r>
      <w:r w:rsidR="00CA1483" w:rsidRPr="003773EB">
        <w:rPr>
          <w:rFonts w:ascii="Arial" w:hAnsi="Arial" w:cs="Arial"/>
          <w:sz w:val="24"/>
          <w:szCs w:val="24"/>
        </w:rPr>
        <w:t>ndo</w:t>
      </w:r>
      <w:r w:rsidR="005E105F" w:rsidRPr="003773EB">
        <w:rPr>
          <w:rFonts w:ascii="Arial" w:hAnsi="Arial" w:cs="Arial"/>
          <w:sz w:val="24"/>
          <w:szCs w:val="24"/>
        </w:rPr>
        <w:t xml:space="preserve"> en los Artículos Transitorios la temporalidad para su cumplimiento, </w:t>
      </w:r>
      <w:r w:rsidR="00666025" w:rsidRPr="003773EB">
        <w:rPr>
          <w:rFonts w:ascii="Arial" w:hAnsi="Arial" w:cs="Arial"/>
          <w:sz w:val="24"/>
          <w:szCs w:val="24"/>
        </w:rPr>
        <w:t>a saber</w:t>
      </w:r>
      <w:r w:rsidR="00CA1483" w:rsidRPr="003773EB">
        <w:rPr>
          <w:rFonts w:ascii="Arial" w:hAnsi="Arial" w:cs="Arial"/>
          <w:sz w:val="24"/>
          <w:szCs w:val="24"/>
        </w:rPr>
        <w:t>:</w:t>
      </w:r>
      <w:r w:rsidR="00666025" w:rsidRPr="003773EB">
        <w:rPr>
          <w:rFonts w:ascii="Arial" w:hAnsi="Arial" w:cs="Arial"/>
          <w:sz w:val="24"/>
          <w:szCs w:val="24"/>
        </w:rPr>
        <w:t xml:space="preserve"> </w:t>
      </w:r>
      <w:r w:rsidR="009C6EA1">
        <w:rPr>
          <w:rFonts w:ascii="Arial" w:hAnsi="Arial" w:cs="Arial"/>
          <w:sz w:val="24"/>
          <w:szCs w:val="24"/>
        </w:rPr>
        <w:t>la entrada en vigor al 1 de agosto de 2021</w:t>
      </w:r>
      <w:r w:rsidR="00B80399">
        <w:rPr>
          <w:rFonts w:ascii="Arial" w:hAnsi="Arial" w:cs="Arial"/>
          <w:sz w:val="24"/>
          <w:szCs w:val="24"/>
        </w:rPr>
        <w:t xml:space="preserve"> de</w:t>
      </w:r>
      <w:r w:rsidR="009C6EA1">
        <w:rPr>
          <w:rFonts w:ascii="Arial" w:hAnsi="Arial" w:cs="Arial"/>
          <w:sz w:val="24"/>
          <w:szCs w:val="24"/>
        </w:rPr>
        <w:t xml:space="preserve"> </w:t>
      </w:r>
      <w:r w:rsidR="00B80399">
        <w:rPr>
          <w:rFonts w:ascii="Arial" w:hAnsi="Arial" w:cs="Arial"/>
          <w:sz w:val="24"/>
          <w:szCs w:val="24"/>
        </w:rPr>
        <w:t>las reformas realizadas</w:t>
      </w:r>
      <w:r w:rsidR="009C6EA1">
        <w:rPr>
          <w:rFonts w:ascii="Arial" w:hAnsi="Arial" w:cs="Arial"/>
          <w:sz w:val="24"/>
          <w:szCs w:val="24"/>
        </w:rPr>
        <w:t xml:space="preserve"> en el Código Fiscal de la Federación, en la </w:t>
      </w:r>
      <w:r w:rsidR="00B80399">
        <w:rPr>
          <w:rFonts w:ascii="Arial" w:hAnsi="Arial" w:cs="Arial"/>
          <w:sz w:val="24"/>
          <w:szCs w:val="24"/>
        </w:rPr>
        <w:t>Ley del Impuesto Sobre la Renta y</w:t>
      </w:r>
      <w:r w:rsidR="009C6EA1">
        <w:rPr>
          <w:rFonts w:ascii="Arial" w:hAnsi="Arial" w:cs="Arial"/>
          <w:sz w:val="24"/>
          <w:szCs w:val="24"/>
        </w:rPr>
        <w:t xml:space="preserve"> en la Ley del Impuesto al Valor Agregado; </w:t>
      </w:r>
      <w:r w:rsidR="00666025" w:rsidRPr="003773EB">
        <w:rPr>
          <w:rFonts w:ascii="Arial" w:hAnsi="Arial" w:cs="Arial"/>
          <w:sz w:val="24"/>
          <w:szCs w:val="24"/>
        </w:rPr>
        <w:t>90 días contados a partir de la entr</w:t>
      </w:r>
      <w:r w:rsidR="003C6894" w:rsidRPr="003773EB">
        <w:rPr>
          <w:rFonts w:ascii="Arial" w:hAnsi="Arial" w:cs="Arial"/>
          <w:sz w:val="24"/>
          <w:szCs w:val="24"/>
        </w:rPr>
        <w:t>ada</w:t>
      </w:r>
      <w:r w:rsidR="00666025" w:rsidRPr="003773EB">
        <w:rPr>
          <w:rFonts w:ascii="Arial" w:hAnsi="Arial" w:cs="Arial"/>
          <w:sz w:val="24"/>
          <w:szCs w:val="24"/>
        </w:rPr>
        <w:t xml:space="preserve"> en vigor del Decreto para</w:t>
      </w:r>
      <w:r w:rsidR="003C6894" w:rsidRPr="003773EB">
        <w:rPr>
          <w:rFonts w:ascii="Arial" w:hAnsi="Arial" w:cs="Arial"/>
          <w:sz w:val="24"/>
          <w:szCs w:val="24"/>
        </w:rPr>
        <w:t xml:space="preserve"> obtener el registro </w:t>
      </w:r>
      <w:r w:rsidR="00CA1483" w:rsidRPr="003773EB">
        <w:rPr>
          <w:rFonts w:ascii="Arial" w:hAnsi="Arial" w:cs="Arial"/>
          <w:sz w:val="24"/>
          <w:szCs w:val="24"/>
        </w:rPr>
        <w:t xml:space="preserve">correspondiente </w:t>
      </w:r>
      <w:r w:rsidR="003C6894" w:rsidRPr="003773EB">
        <w:rPr>
          <w:rFonts w:ascii="Arial" w:hAnsi="Arial" w:cs="Arial"/>
          <w:sz w:val="24"/>
          <w:szCs w:val="24"/>
        </w:rPr>
        <w:t xml:space="preserve">ante la Secretaria de Trabajo y </w:t>
      </w:r>
      <w:r w:rsidR="00322094" w:rsidRPr="003773EB">
        <w:rPr>
          <w:rFonts w:ascii="Arial" w:hAnsi="Arial" w:cs="Arial"/>
          <w:sz w:val="24"/>
          <w:szCs w:val="24"/>
        </w:rPr>
        <w:t>P</w:t>
      </w:r>
      <w:r w:rsidR="003C6894" w:rsidRPr="003773EB">
        <w:rPr>
          <w:rFonts w:ascii="Arial" w:hAnsi="Arial" w:cs="Arial"/>
          <w:sz w:val="24"/>
          <w:szCs w:val="24"/>
        </w:rPr>
        <w:t xml:space="preserve">revisión </w:t>
      </w:r>
      <w:r w:rsidR="00322094" w:rsidRPr="003773EB">
        <w:rPr>
          <w:rFonts w:ascii="Arial" w:hAnsi="Arial" w:cs="Arial"/>
          <w:sz w:val="24"/>
          <w:szCs w:val="24"/>
        </w:rPr>
        <w:t>S</w:t>
      </w:r>
      <w:r w:rsidR="003C6894" w:rsidRPr="003773EB">
        <w:rPr>
          <w:rFonts w:ascii="Arial" w:hAnsi="Arial" w:cs="Arial"/>
          <w:sz w:val="24"/>
          <w:szCs w:val="24"/>
        </w:rPr>
        <w:t>ocial</w:t>
      </w:r>
      <w:r w:rsidR="007F1F54" w:rsidRPr="003773EB">
        <w:rPr>
          <w:rFonts w:ascii="Arial" w:hAnsi="Arial" w:cs="Arial"/>
          <w:sz w:val="24"/>
          <w:szCs w:val="24"/>
        </w:rPr>
        <w:t>, conforme lo establecido en el artículo 15 de la Ley Federal del Trabajo</w:t>
      </w:r>
      <w:r w:rsidR="003C6894" w:rsidRPr="003773EB">
        <w:rPr>
          <w:rFonts w:ascii="Arial" w:hAnsi="Arial" w:cs="Arial"/>
          <w:sz w:val="24"/>
          <w:szCs w:val="24"/>
        </w:rPr>
        <w:t>;</w:t>
      </w:r>
      <w:r w:rsidR="00322094" w:rsidRPr="003773EB">
        <w:rPr>
          <w:rFonts w:ascii="Arial" w:hAnsi="Arial" w:cs="Arial"/>
          <w:sz w:val="24"/>
          <w:szCs w:val="24"/>
        </w:rPr>
        <w:t xml:space="preserve"> 90 días contados a partir de la entrada en vigor del Decreto</w:t>
      </w:r>
      <w:r w:rsidR="003C6894" w:rsidRPr="003773EB">
        <w:rPr>
          <w:rFonts w:ascii="Arial" w:hAnsi="Arial" w:cs="Arial"/>
          <w:sz w:val="24"/>
          <w:szCs w:val="24"/>
        </w:rPr>
        <w:t xml:space="preserve"> para </w:t>
      </w:r>
      <w:r w:rsidR="00187772" w:rsidRPr="003773EB">
        <w:rPr>
          <w:rFonts w:ascii="Arial" w:hAnsi="Arial" w:cs="Arial"/>
          <w:sz w:val="24"/>
          <w:szCs w:val="24"/>
        </w:rPr>
        <w:t xml:space="preserve">que </w:t>
      </w:r>
      <w:r w:rsidR="003C6894" w:rsidRPr="003773EB">
        <w:rPr>
          <w:rFonts w:ascii="Arial" w:hAnsi="Arial" w:cs="Arial"/>
          <w:sz w:val="24"/>
          <w:szCs w:val="24"/>
        </w:rPr>
        <w:t xml:space="preserve">la trasmisión de los bienes </w:t>
      </w:r>
      <w:r w:rsidR="004A005B" w:rsidRPr="003773EB">
        <w:rPr>
          <w:rFonts w:ascii="Arial" w:hAnsi="Arial" w:cs="Arial"/>
          <w:sz w:val="24"/>
          <w:szCs w:val="24"/>
        </w:rPr>
        <w:t xml:space="preserve">objeto de la empresa o </w:t>
      </w:r>
      <w:r w:rsidR="00BC1B88" w:rsidRPr="003773EB">
        <w:rPr>
          <w:rFonts w:ascii="Arial" w:hAnsi="Arial" w:cs="Arial"/>
          <w:sz w:val="24"/>
          <w:szCs w:val="24"/>
        </w:rPr>
        <w:t xml:space="preserve">establecimiento </w:t>
      </w:r>
      <w:r w:rsidR="00511B1F" w:rsidRPr="003773EB">
        <w:rPr>
          <w:rFonts w:ascii="Arial" w:hAnsi="Arial" w:cs="Arial"/>
          <w:sz w:val="24"/>
          <w:szCs w:val="24"/>
        </w:rPr>
        <w:t>no sea requisito en la sustitución patronal</w:t>
      </w:r>
      <w:r w:rsidR="004A005B" w:rsidRPr="003773EB">
        <w:rPr>
          <w:rFonts w:ascii="Arial" w:hAnsi="Arial" w:cs="Arial"/>
          <w:sz w:val="24"/>
          <w:szCs w:val="24"/>
        </w:rPr>
        <w:t xml:space="preserve"> siempre que la persona subcontratista transfiera a la persona beneficiaria a los trabajadores en dicho plazo</w:t>
      </w:r>
      <w:r w:rsidR="00511B1F" w:rsidRPr="003773EB">
        <w:rPr>
          <w:rFonts w:ascii="Arial" w:hAnsi="Arial" w:cs="Arial"/>
          <w:sz w:val="24"/>
          <w:szCs w:val="24"/>
        </w:rPr>
        <w:t xml:space="preserve">; </w:t>
      </w:r>
      <w:r w:rsidR="00322094" w:rsidRPr="003773EB">
        <w:rPr>
          <w:rFonts w:ascii="Arial" w:hAnsi="Arial" w:cs="Arial"/>
          <w:sz w:val="24"/>
          <w:szCs w:val="24"/>
        </w:rPr>
        <w:t>90 d</w:t>
      </w:r>
      <w:r w:rsidR="00187772" w:rsidRPr="003773EB">
        <w:rPr>
          <w:rFonts w:ascii="Arial" w:hAnsi="Arial" w:cs="Arial"/>
          <w:sz w:val="24"/>
          <w:szCs w:val="24"/>
        </w:rPr>
        <w:t xml:space="preserve">ías para el cumplimiento de las obligaciones </w:t>
      </w:r>
      <w:r w:rsidR="00A90517" w:rsidRPr="003773EB">
        <w:rPr>
          <w:rFonts w:ascii="Arial" w:hAnsi="Arial" w:cs="Arial"/>
          <w:sz w:val="24"/>
          <w:szCs w:val="24"/>
        </w:rPr>
        <w:t xml:space="preserve">en materia de Seguridad Social, </w:t>
      </w:r>
      <w:r w:rsidR="00187772" w:rsidRPr="003773EB">
        <w:rPr>
          <w:rFonts w:ascii="Arial" w:hAnsi="Arial" w:cs="Arial"/>
          <w:sz w:val="24"/>
          <w:szCs w:val="24"/>
        </w:rPr>
        <w:t>establecidas en la Ley del Seguro Social.</w:t>
      </w:r>
    </w:p>
    <w:p w14:paraId="018C7F14" w14:textId="77777777" w:rsidR="007F1F54" w:rsidRPr="003773EB" w:rsidRDefault="007F1F54" w:rsidP="00D66AFB">
      <w:pPr>
        <w:spacing w:after="0" w:line="276" w:lineRule="auto"/>
        <w:jc w:val="both"/>
        <w:rPr>
          <w:rFonts w:ascii="Arial" w:hAnsi="Arial" w:cs="Arial"/>
          <w:sz w:val="24"/>
          <w:szCs w:val="24"/>
        </w:rPr>
      </w:pPr>
    </w:p>
    <w:p w14:paraId="05F3E448" w14:textId="77777777" w:rsidR="009E763F" w:rsidRPr="003773EB" w:rsidRDefault="00EF7C9A" w:rsidP="00D66AFB">
      <w:pPr>
        <w:spacing w:after="0" w:line="276" w:lineRule="auto"/>
        <w:jc w:val="both"/>
        <w:rPr>
          <w:rFonts w:ascii="Arial" w:hAnsi="Arial" w:cs="Arial"/>
          <w:sz w:val="24"/>
          <w:szCs w:val="24"/>
        </w:rPr>
      </w:pPr>
      <w:r w:rsidRPr="003773EB">
        <w:rPr>
          <w:rFonts w:ascii="Arial" w:hAnsi="Arial" w:cs="Arial"/>
          <w:b/>
          <w:sz w:val="24"/>
          <w:szCs w:val="24"/>
        </w:rPr>
        <w:t>TERCERO.</w:t>
      </w:r>
      <w:r w:rsidRPr="003773EB">
        <w:rPr>
          <w:rFonts w:ascii="Arial" w:hAnsi="Arial" w:cs="Arial"/>
          <w:sz w:val="24"/>
          <w:szCs w:val="24"/>
        </w:rPr>
        <w:t xml:space="preserve"> </w:t>
      </w:r>
      <w:r w:rsidR="009E763F" w:rsidRPr="003773EB">
        <w:rPr>
          <w:rFonts w:ascii="Arial" w:hAnsi="Arial" w:cs="Arial"/>
          <w:sz w:val="24"/>
          <w:szCs w:val="24"/>
        </w:rPr>
        <w:t>Que</w:t>
      </w:r>
      <w:r w:rsidR="00BA461F" w:rsidRPr="003773EB">
        <w:rPr>
          <w:rFonts w:ascii="Arial" w:hAnsi="Arial" w:cs="Arial"/>
          <w:sz w:val="24"/>
          <w:szCs w:val="24"/>
        </w:rPr>
        <w:t xml:space="preserve">, </w:t>
      </w:r>
      <w:r w:rsidR="0027568D" w:rsidRPr="003773EB">
        <w:rPr>
          <w:rFonts w:ascii="Arial" w:hAnsi="Arial" w:cs="Arial"/>
          <w:sz w:val="24"/>
          <w:szCs w:val="24"/>
        </w:rPr>
        <w:t xml:space="preserve">de conformidad con lo señalado por el Decreto antes referido, el 24 de mayo de 2021 </w:t>
      </w:r>
      <w:r w:rsidR="00702159" w:rsidRPr="003773EB">
        <w:rPr>
          <w:rFonts w:ascii="Arial" w:hAnsi="Arial" w:cs="Arial"/>
          <w:sz w:val="24"/>
          <w:szCs w:val="24"/>
        </w:rPr>
        <w:t xml:space="preserve">se publicó en el Diario Oficial de la Federación, </w:t>
      </w:r>
      <w:r w:rsidR="009E763F" w:rsidRPr="003773EB">
        <w:rPr>
          <w:rFonts w:ascii="Arial" w:hAnsi="Arial" w:cs="Arial"/>
          <w:sz w:val="24"/>
          <w:szCs w:val="24"/>
        </w:rPr>
        <w:t xml:space="preserve">el “ACUERDO por el que se dan a conocer las disposiciones de carácter general para el registro </w:t>
      </w:r>
      <w:r w:rsidR="009E763F" w:rsidRPr="003773EB">
        <w:rPr>
          <w:rFonts w:ascii="Arial" w:hAnsi="Arial" w:cs="Arial"/>
          <w:sz w:val="24"/>
          <w:szCs w:val="24"/>
        </w:rPr>
        <w:lastRenderedPageBreak/>
        <w:t>de personas físicas o morales que presten servicios especializados o ejecuten obras especializadas a que se refiere el artículo 15 de la Ley Federal del Trabajo”</w:t>
      </w:r>
      <w:r w:rsidR="0027568D" w:rsidRPr="003773EB">
        <w:rPr>
          <w:rFonts w:ascii="Arial" w:hAnsi="Arial" w:cs="Arial"/>
          <w:sz w:val="24"/>
          <w:szCs w:val="24"/>
        </w:rPr>
        <w:t>.</w:t>
      </w:r>
      <w:r w:rsidR="00702159" w:rsidRPr="003773EB">
        <w:rPr>
          <w:rFonts w:ascii="Arial" w:hAnsi="Arial" w:cs="Arial"/>
          <w:sz w:val="24"/>
          <w:szCs w:val="24"/>
        </w:rPr>
        <w:t xml:space="preserve"> </w:t>
      </w:r>
    </w:p>
    <w:p w14:paraId="7889529B" w14:textId="77777777" w:rsidR="00D31F2F" w:rsidRPr="003773EB" w:rsidRDefault="00D31F2F" w:rsidP="00D66AFB">
      <w:pPr>
        <w:spacing w:after="0" w:line="276" w:lineRule="auto"/>
        <w:jc w:val="both"/>
        <w:rPr>
          <w:rFonts w:ascii="Arial" w:hAnsi="Arial" w:cs="Arial"/>
          <w:sz w:val="24"/>
          <w:szCs w:val="24"/>
        </w:rPr>
      </w:pPr>
    </w:p>
    <w:p w14:paraId="4732EF57" w14:textId="77777777" w:rsidR="00D31F2F" w:rsidRPr="003773EB" w:rsidRDefault="00D31F2F" w:rsidP="00D31F2F">
      <w:pPr>
        <w:spacing w:after="0" w:line="276" w:lineRule="auto"/>
        <w:jc w:val="both"/>
        <w:rPr>
          <w:rFonts w:ascii="Arial" w:hAnsi="Arial" w:cs="Arial"/>
          <w:sz w:val="24"/>
          <w:szCs w:val="24"/>
        </w:rPr>
      </w:pPr>
      <w:r w:rsidRPr="003773EB">
        <w:rPr>
          <w:rFonts w:ascii="Arial" w:hAnsi="Arial" w:cs="Arial"/>
          <w:sz w:val="24"/>
          <w:szCs w:val="24"/>
        </w:rPr>
        <w:t>Las mencionadas disposiciones de carácter</w:t>
      </w:r>
      <w:r w:rsidR="00C1159E">
        <w:rPr>
          <w:rFonts w:ascii="Arial" w:hAnsi="Arial" w:cs="Arial"/>
          <w:sz w:val="24"/>
          <w:szCs w:val="24"/>
        </w:rPr>
        <w:t xml:space="preserve"> </w:t>
      </w:r>
      <w:r w:rsidRPr="003773EB">
        <w:rPr>
          <w:rFonts w:ascii="Arial" w:hAnsi="Arial" w:cs="Arial"/>
          <w:sz w:val="24"/>
          <w:szCs w:val="24"/>
        </w:rPr>
        <w:t xml:space="preserve">general </w:t>
      </w:r>
      <w:r w:rsidR="009E3592" w:rsidRPr="003773EB">
        <w:rPr>
          <w:rFonts w:ascii="Arial" w:hAnsi="Arial" w:cs="Arial"/>
          <w:sz w:val="24"/>
          <w:szCs w:val="24"/>
        </w:rPr>
        <w:t xml:space="preserve">establecen la regulación </w:t>
      </w:r>
      <w:r w:rsidRPr="003773EB">
        <w:rPr>
          <w:rFonts w:ascii="Arial" w:hAnsi="Arial" w:cs="Arial"/>
          <w:sz w:val="24"/>
          <w:szCs w:val="24"/>
        </w:rPr>
        <w:t>para el registro de personas físicas o morales que ejecuten servicios especializados o realicen obras especializadas</w:t>
      </w:r>
      <w:r w:rsidRPr="003773EB">
        <w:rPr>
          <w:rFonts w:ascii="Arial" w:hAnsi="Arial" w:cs="Arial"/>
          <w:b/>
          <w:bCs/>
          <w:sz w:val="24"/>
          <w:szCs w:val="24"/>
        </w:rPr>
        <w:t> </w:t>
      </w:r>
      <w:r w:rsidRPr="003773EB">
        <w:rPr>
          <w:rFonts w:ascii="Arial" w:hAnsi="Arial" w:cs="Arial"/>
          <w:sz w:val="24"/>
          <w:szCs w:val="24"/>
        </w:rPr>
        <w:t>y que para ello proporcionen o pongan a disposición trabajadores propios en beneficio de otra para ejecutar los servicios o realizar las obras especializadas en los términos a los que se refieren los artículos 13 y 15 de la Ley Federal del Trabajo.</w:t>
      </w:r>
    </w:p>
    <w:p w14:paraId="0814ADE8" w14:textId="77777777" w:rsidR="009E3592" w:rsidRPr="003773EB" w:rsidRDefault="009E3592" w:rsidP="00D31F2F">
      <w:pPr>
        <w:spacing w:after="0" w:line="276" w:lineRule="auto"/>
        <w:jc w:val="both"/>
        <w:rPr>
          <w:rFonts w:ascii="Arial" w:hAnsi="Arial" w:cs="Arial"/>
          <w:sz w:val="24"/>
          <w:szCs w:val="24"/>
        </w:rPr>
      </w:pPr>
    </w:p>
    <w:p w14:paraId="1C6053D5" w14:textId="77777777" w:rsidR="009E763F" w:rsidRDefault="00AD22DF" w:rsidP="00D66AFB">
      <w:pPr>
        <w:spacing w:after="0" w:line="276" w:lineRule="auto"/>
        <w:jc w:val="both"/>
        <w:rPr>
          <w:rFonts w:ascii="Arial" w:hAnsi="Arial" w:cs="Arial"/>
          <w:sz w:val="24"/>
          <w:szCs w:val="24"/>
          <w:shd w:val="clear" w:color="auto" w:fill="FFFFFF"/>
        </w:rPr>
      </w:pPr>
      <w:r>
        <w:rPr>
          <w:rFonts w:ascii="Arial" w:hAnsi="Arial" w:cs="Arial"/>
          <w:sz w:val="24"/>
          <w:szCs w:val="24"/>
        </w:rPr>
        <w:t xml:space="preserve">Se señala que el </w:t>
      </w:r>
      <w:r w:rsidR="00512F0B" w:rsidRPr="003773EB">
        <w:rPr>
          <w:rFonts w:ascii="Arial" w:hAnsi="Arial" w:cs="Arial"/>
          <w:sz w:val="24"/>
          <w:szCs w:val="24"/>
        </w:rPr>
        <w:t>registro</w:t>
      </w:r>
      <w:r w:rsidR="00BE149F">
        <w:rPr>
          <w:rFonts w:ascii="Arial" w:hAnsi="Arial" w:cs="Arial"/>
          <w:sz w:val="24"/>
          <w:szCs w:val="24"/>
        </w:rPr>
        <w:t xml:space="preserve"> </w:t>
      </w:r>
      <w:r w:rsidR="00512F0B" w:rsidRPr="003773EB">
        <w:rPr>
          <w:rFonts w:ascii="Arial" w:hAnsi="Arial" w:cs="Arial"/>
          <w:sz w:val="24"/>
          <w:szCs w:val="24"/>
        </w:rPr>
        <w:t xml:space="preserve">es </w:t>
      </w:r>
      <w:r w:rsidR="00D31F2F" w:rsidRPr="003773EB">
        <w:rPr>
          <w:rFonts w:ascii="Arial" w:hAnsi="Arial" w:cs="Arial"/>
          <w:sz w:val="24"/>
          <w:szCs w:val="24"/>
        </w:rPr>
        <w:t>obligatorio para aquellas empresas que presten servicios u obras complementarias o compartidas en un mismo grupo empresarial, de conformidad con el segundo párrafo del artículo 1</w:t>
      </w:r>
      <w:r w:rsidR="00512F0B" w:rsidRPr="003773EB">
        <w:rPr>
          <w:rFonts w:ascii="Arial" w:hAnsi="Arial" w:cs="Arial"/>
          <w:sz w:val="24"/>
          <w:szCs w:val="24"/>
        </w:rPr>
        <w:t xml:space="preserve">3 de la Ley Federal del Trabajo, y </w:t>
      </w:r>
      <w:r w:rsidR="00C233B2" w:rsidRPr="003773EB">
        <w:rPr>
          <w:rFonts w:ascii="Arial" w:hAnsi="Arial" w:cs="Arial"/>
          <w:sz w:val="24"/>
          <w:szCs w:val="24"/>
        </w:rPr>
        <w:t>tiene como fin contar con u</w:t>
      </w:r>
      <w:r w:rsidR="00C233B2" w:rsidRPr="003773EB">
        <w:rPr>
          <w:rFonts w:ascii="Arial" w:hAnsi="Arial" w:cs="Arial"/>
          <w:sz w:val="24"/>
          <w:szCs w:val="24"/>
          <w:shd w:val="clear" w:color="auto" w:fill="FFFFFF"/>
        </w:rPr>
        <w:t xml:space="preserve">n acervo vigente, estadístico y de control, </w:t>
      </w:r>
      <w:r w:rsidR="00512F0B" w:rsidRPr="003773EB">
        <w:rPr>
          <w:rFonts w:ascii="Arial" w:hAnsi="Arial" w:cs="Arial"/>
          <w:sz w:val="24"/>
          <w:szCs w:val="24"/>
          <w:shd w:val="clear" w:color="auto" w:fill="FFFFFF"/>
        </w:rPr>
        <w:t>para</w:t>
      </w:r>
      <w:r w:rsidR="00C233B2" w:rsidRPr="003773EB">
        <w:rPr>
          <w:rFonts w:ascii="Arial" w:hAnsi="Arial" w:cs="Arial"/>
          <w:sz w:val="24"/>
          <w:szCs w:val="24"/>
          <w:shd w:val="clear" w:color="auto" w:fill="FFFFFF"/>
        </w:rPr>
        <w:t xml:space="preserve"> identificar, registrar y regular a las personas físicas o morales que presten los mencionados servicios especializados a través de un Padrón Público de Contratistas de Servicios Especializados u Obras Especializadas</w:t>
      </w:r>
      <w:r w:rsidR="00420BBF" w:rsidRPr="003773EB">
        <w:rPr>
          <w:rFonts w:ascii="Arial" w:hAnsi="Arial" w:cs="Arial"/>
          <w:sz w:val="24"/>
          <w:szCs w:val="24"/>
          <w:shd w:val="clear" w:color="auto" w:fill="FFFFFF"/>
        </w:rPr>
        <w:t>, para tales efectos se señala</w:t>
      </w:r>
      <w:r w:rsidR="00656382">
        <w:rPr>
          <w:rFonts w:ascii="Arial" w:hAnsi="Arial" w:cs="Arial"/>
          <w:sz w:val="24"/>
          <w:szCs w:val="24"/>
          <w:shd w:val="clear" w:color="auto" w:fill="FFFFFF"/>
        </w:rPr>
        <w:t xml:space="preserve"> el cumplimiento de </w:t>
      </w:r>
      <w:r w:rsidR="00420BBF" w:rsidRPr="003773EB">
        <w:rPr>
          <w:rFonts w:ascii="Arial" w:hAnsi="Arial" w:cs="Arial"/>
          <w:sz w:val="24"/>
          <w:szCs w:val="24"/>
          <w:shd w:val="clear" w:color="auto" w:fill="FFFFFF"/>
        </w:rPr>
        <w:t>diversos requisitos para poder contar con dicho registro.</w:t>
      </w:r>
    </w:p>
    <w:p w14:paraId="367CCED9" w14:textId="77777777" w:rsidR="00BE149F" w:rsidRDefault="00BE149F" w:rsidP="00D66AFB">
      <w:pPr>
        <w:spacing w:after="0" w:line="276" w:lineRule="auto"/>
        <w:jc w:val="both"/>
        <w:rPr>
          <w:rFonts w:ascii="Arial" w:hAnsi="Arial" w:cs="Arial"/>
          <w:sz w:val="24"/>
          <w:szCs w:val="24"/>
          <w:shd w:val="clear" w:color="auto" w:fill="FFFFFF"/>
        </w:rPr>
      </w:pPr>
    </w:p>
    <w:p w14:paraId="6D1824B5" w14:textId="77777777" w:rsidR="00BE149F" w:rsidRDefault="002A37B7" w:rsidP="00BE149F">
      <w:pPr>
        <w:spacing w:after="0" w:line="276" w:lineRule="auto"/>
        <w:jc w:val="both"/>
        <w:rPr>
          <w:rFonts w:ascii="Arial" w:hAnsi="Arial" w:cs="Arial"/>
          <w:sz w:val="24"/>
          <w:szCs w:val="24"/>
        </w:rPr>
      </w:pPr>
      <w:r>
        <w:rPr>
          <w:rFonts w:ascii="Arial" w:hAnsi="Arial" w:cs="Arial"/>
          <w:sz w:val="24"/>
          <w:szCs w:val="24"/>
        </w:rPr>
        <w:t>En</w:t>
      </w:r>
      <w:r w:rsidR="00BE149F">
        <w:rPr>
          <w:rFonts w:ascii="Arial" w:hAnsi="Arial" w:cs="Arial"/>
          <w:sz w:val="24"/>
          <w:szCs w:val="24"/>
        </w:rPr>
        <w:t xml:space="preserve"> las disposiciones se establece que </w:t>
      </w:r>
      <w:r w:rsidR="00BE149F" w:rsidRPr="00BE149F">
        <w:rPr>
          <w:rFonts w:ascii="Arial" w:hAnsi="Arial" w:cs="Arial"/>
          <w:sz w:val="24"/>
          <w:szCs w:val="24"/>
        </w:rPr>
        <w:t xml:space="preserve">para acreditar el carácter especializado se </w:t>
      </w:r>
      <w:r w:rsidR="006E408A">
        <w:rPr>
          <w:rFonts w:ascii="Arial" w:hAnsi="Arial" w:cs="Arial"/>
          <w:sz w:val="24"/>
          <w:szCs w:val="24"/>
        </w:rPr>
        <w:t>deberá aportar</w:t>
      </w:r>
      <w:r w:rsidR="00BE149F" w:rsidRPr="00BE149F">
        <w:rPr>
          <w:rFonts w:ascii="Arial" w:hAnsi="Arial" w:cs="Arial"/>
          <w:sz w:val="24"/>
          <w:szCs w:val="24"/>
        </w:rPr>
        <w:t xml:space="preserve"> informa</w:t>
      </w:r>
      <w:r w:rsidR="006E408A">
        <w:rPr>
          <w:rFonts w:ascii="Arial" w:hAnsi="Arial" w:cs="Arial"/>
          <w:sz w:val="24"/>
          <w:szCs w:val="24"/>
        </w:rPr>
        <w:t>ción y documentación respecto a</w:t>
      </w:r>
      <w:r w:rsidR="00BE149F" w:rsidRPr="00BE149F">
        <w:rPr>
          <w:rFonts w:ascii="Arial" w:hAnsi="Arial" w:cs="Arial"/>
          <w:sz w:val="24"/>
          <w:szCs w:val="24"/>
        </w:rPr>
        <w:t> capacitación, certificaciones, permisos o licencias que regulan la actividad, equipamiento, tecnología, activos, maquinaria, nivel de riesgo, rango salarial pro</w:t>
      </w:r>
      <w:r w:rsidR="00BE149F">
        <w:rPr>
          <w:rFonts w:ascii="Arial" w:hAnsi="Arial" w:cs="Arial"/>
          <w:sz w:val="24"/>
          <w:szCs w:val="24"/>
        </w:rPr>
        <w:t>medio, experiencia, entre otros y de</w:t>
      </w:r>
      <w:r w:rsidR="00BE149F" w:rsidRPr="00BE149F">
        <w:rPr>
          <w:rFonts w:ascii="Arial" w:hAnsi="Arial" w:cs="Arial"/>
          <w:sz w:val="24"/>
          <w:szCs w:val="24"/>
        </w:rPr>
        <w:t>berán demostrar que se encuentran al corriente en sus obligaciones fiscales y de seguridad social frente al Servicio de Administración Tributaria, al Instituto Mexicano del Seguro Social y al Instituto del Fondo Nacional para la Vivienda de los Trabajadores.</w:t>
      </w:r>
    </w:p>
    <w:p w14:paraId="524537B4" w14:textId="77777777" w:rsidR="00BE149F" w:rsidRPr="00BE149F" w:rsidRDefault="00BE149F" w:rsidP="00BE149F">
      <w:pPr>
        <w:spacing w:after="0" w:line="276" w:lineRule="auto"/>
        <w:jc w:val="both"/>
        <w:rPr>
          <w:rFonts w:ascii="Arial" w:hAnsi="Arial" w:cs="Arial"/>
          <w:sz w:val="24"/>
          <w:szCs w:val="24"/>
        </w:rPr>
      </w:pPr>
    </w:p>
    <w:p w14:paraId="4476C949" w14:textId="77777777" w:rsidR="00BE149F" w:rsidRPr="00BE149F" w:rsidRDefault="00BE149F" w:rsidP="00BE149F">
      <w:pPr>
        <w:spacing w:after="0" w:line="276" w:lineRule="auto"/>
        <w:jc w:val="both"/>
        <w:rPr>
          <w:rFonts w:ascii="Arial" w:hAnsi="Arial" w:cs="Arial"/>
          <w:sz w:val="24"/>
          <w:szCs w:val="24"/>
        </w:rPr>
      </w:pPr>
      <w:r>
        <w:rPr>
          <w:rFonts w:ascii="Arial" w:hAnsi="Arial" w:cs="Arial"/>
          <w:sz w:val="24"/>
          <w:szCs w:val="24"/>
        </w:rPr>
        <w:t xml:space="preserve">Así mismo se señala que </w:t>
      </w:r>
      <w:r w:rsidRPr="00BE149F">
        <w:rPr>
          <w:rFonts w:ascii="Arial" w:hAnsi="Arial" w:cs="Arial"/>
          <w:sz w:val="24"/>
          <w:szCs w:val="24"/>
        </w:rPr>
        <w:t xml:space="preserve">el registro tendrá efectos para una o varias actividades especializadas y dicha especialidad deberá mantenerse para que subsista la </w:t>
      </w:r>
      <w:r w:rsidRPr="00BE149F">
        <w:rPr>
          <w:rFonts w:ascii="Arial" w:hAnsi="Arial" w:cs="Arial"/>
          <w:sz w:val="24"/>
          <w:szCs w:val="24"/>
        </w:rPr>
        <w:lastRenderedPageBreak/>
        <w:t>autorización, y que a cada actividad especializada le será asignado un número de folio específico.</w:t>
      </w:r>
    </w:p>
    <w:p w14:paraId="1C14C7A5" w14:textId="77777777" w:rsidR="00BE149F" w:rsidRPr="003773EB" w:rsidRDefault="00BE149F" w:rsidP="00D66AFB">
      <w:pPr>
        <w:spacing w:after="0" w:line="276" w:lineRule="auto"/>
        <w:jc w:val="both"/>
        <w:rPr>
          <w:rFonts w:ascii="Arial" w:hAnsi="Arial" w:cs="Arial"/>
          <w:sz w:val="24"/>
          <w:szCs w:val="24"/>
        </w:rPr>
      </w:pPr>
    </w:p>
    <w:p w14:paraId="643BBB6A" w14:textId="77777777" w:rsidR="00C233B2" w:rsidRPr="003773EB" w:rsidRDefault="00C233B2" w:rsidP="00D66AFB">
      <w:pPr>
        <w:spacing w:after="0" w:line="276" w:lineRule="auto"/>
        <w:jc w:val="both"/>
        <w:rPr>
          <w:rFonts w:ascii="Arial" w:hAnsi="Arial" w:cs="Arial"/>
          <w:sz w:val="24"/>
          <w:szCs w:val="24"/>
        </w:rPr>
      </w:pPr>
    </w:p>
    <w:p w14:paraId="6291AD5E" w14:textId="77777777" w:rsidR="00DF1981" w:rsidRPr="003773EB" w:rsidRDefault="009E763F" w:rsidP="00D66AFB">
      <w:pPr>
        <w:spacing w:after="0" w:line="276" w:lineRule="auto"/>
        <w:jc w:val="both"/>
        <w:rPr>
          <w:rFonts w:ascii="Arial" w:hAnsi="Arial" w:cs="Arial"/>
          <w:sz w:val="24"/>
          <w:szCs w:val="24"/>
        </w:rPr>
      </w:pPr>
      <w:r w:rsidRPr="003773EB">
        <w:rPr>
          <w:rFonts w:ascii="Arial" w:hAnsi="Arial" w:cs="Arial"/>
          <w:b/>
          <w:sz w:val="24"/>
          <w:szCs w:val="24"/>
        </w:rPr>
        <w:t>CUARTO</w:t>
      </w:r>
      <w:r w:rsidRPr="003773EB">
        <w:rPr>
          <w:rFonts w:ascii="Arial" w:hAnsi="Arial" w:cs="Arial"/>
          <w:sz w:val="24"/>
          <w:szCs w:val="24"/>
        </w:rPr>
        <w:t xml:space="preserve">. </w:t>
      </w:r>
      <w:r w:rsidR="00511B1F" w:rsidRPr="003773EB">
        <w:rPr>
          <w:rFonts w:ascii="Arial" w:hAnsi="Arial" w:cs="Arial"/>
          <w:sz w:val="24"/>
          <w:szCs w:val="24"/>
        </w:rPr>
        <w:t>Q</w:t>
      </w:r>
      <w:r w:rsidR="00FC422E" w:rsidRPr="003773EB">
        <w:rPr>
          <w:rFonts w:ascii="Arial" w:hAnsi="Arial" w:cs="Arial"/>
          <w:sz w:val="24"/>
          <w:szCs w:val="24"/>
        </w:rPr>
        <w:t>ue</w:t>
      </w:r>
      <w:r w:rsidR="00DF1981" w:rsidRPr="003773EB">
        <w:rPr>
          <w:rFonts w:ascii="Arial" w:hAnsi="Arial" w:cs="Arial"/>
          <w:sz w:val="24"/>
          <w:szCs w:val="24"/>
        </w:rPr>
        <w:t xml:space="preserve"> las cifras institucionales señaladas por el Instituto Mexicano del Seguro Social establece</w:t>
      </w:r>
      <w:r w:rsidR="002A37B7">
        <w:rPr>
          <w:rFonts w:ascii="Arial" w:hAnsi="Arial" w:cs="Arial"/>
          <w:sz w:val="24"/>
          <w:szCs w:val="24"/>
        </w:rPr>
        <w:t xml:space="preserve">n que, a la fecha, </w:t>
      </w:r>
      <w:r w:rsidR="00502B00">
        <w:rPr>
          <w:rFonts w:ascii="Arial" w:hAnsi="Arial" w:cs="Arial"/>
          <w:sz w:val="24"/>
          <w:szCs w:val="24"/>
        </w:rPr>
        <w:t>2</w:t>
      </w:r>
      <w:r w:rsidR="002A37B7">
        <w:rPr>
          <w:rFonts w:ascii="Arial" w:hAnsi="Arial" w:cs="Arial"/>
          <w:sz w:val="24"/>
          <w:szCs w:val="24"/>
        </w:rPr>
        <w:t>,</w:t>
      </w:r>
      <w:r w:rsidR="00502B00">
        <w:rPr>
          <w:rFonts w:ascii="Arial" w:hAnsi="Arial" w:cs="Arial"/>
          <w:sz w:val="24"/>
          <w:szCs w:val="24"/>
        </w:rPr>
        <w:t>3</w:t>
      </w:r>
      <w:r w:rsidR="002A37B7">
        <w:rPr>
          <w:rFonts w:ascii="Arial" w:hAnsi="Arial" w:cs="Arial"/>
          <w:sz w:val="24"/>
          <w:szCs w:val="24"/>
        </w:rPr>
        <w:t xml:space="preserve">00,000 </w:t>
      </w:r>
      <w:r w:rsidR="00DF1981" w:rsidRPr="003773EB">
        <w:rPr>
          <w:rFonts w:ascii="Arial" w:hAnsi="Arial" w:cs="Arial"/>
          <w:sz w:val="24"/>
          <w:szCs w:val="24"/>
        </w:rPr>
        <w:t>trabajadores han pasado del esquema de subcontratación a formar parte de las empresas a las cuales prestaban sus servicios.</w:t>
      </w:r>
    </w:p>
    <w:p w14:paraId="09B4E384" w14:textId="77777777" w:rsidR="00DF1981" w:rsidRPr="003773EB" w:rsidRDefault="00DF1981" w:rsidP="00D66AFB">
      <w:pPr>
        <w:spacing w:after="0" w:line="276" w:lineRule="auto"/>
        <w:jc w:val="both"/>
        <w:rPr>
          <w:rFonts w:ascii="Arial" w:hAnsi="Arial" w:cs="Arial"/>
          <w:sz w:val="24"/>
          <w:szCs w:val="24"/>
        </w:rPr>
      </w:pPr>
    </w:p>
    <w:p w14:paraId="7B88F5CC" w14:textId="77777777" w:rsidR="00DF1981" w:rsidRPr="003773EB" w:rsidRDefault="00DF1981" w:rsidP="00D66AFB">
      <w:pPr>
        <w:spacing w:after="0" w:line="276" w:lineRule="auto"/>
        <w:jc w:val="both"/>
        <w:rPr>
          <w:rFonts w:ascii="Arial" w:hAnsi="Arial" w:cs="Arial"/>
          <w:sz w:val="24"/>
          <w:szCs w:val="24"/>
        </w:rPr>
      </w:pPr>
      <w:r w:rsidRPr="003773EB">
        <w:rPr>
          <w:rFonts w:ascii="Arial" w:hAnsi="Arial" w:cs="Arial"/>
          <w:sz w:val="24"/>
          <w:szCs w:val="24"/>
        </w:rPr>
        <w:t xml:space="preserve">En el caso del </w:t>
      </w:r>
      <w:r w:rsidR="003773EB" w:rsidRPr="003773EB">
        <w:rPr>
          <w:rFonts w:ascii="Arial" w:hAnsi="Arial" w:cs="Arial"/>
          <w:sz w:val="24"/>
          <w:szCs w:val="24"/>
        </w:rPr>
        <w:t>Padrón Público de Contratistas de Servicios Especializados u Obras Especializadas</w:t>
      </w:r>
      <w:r w:rsidR="003773EB">
        <w:rPr>
          <w:rFonts w:ascii="Arial" w:hAnsi="Arial" w:cs="Arial"/>
          <w:sz w:val="24"/>
          <w:szCs w:val="24"/>
        </w:rPr>
        <w:t>,</w:t>
      </w:r>
      <w:r w:rsidR="003773EB" w:rsidRPr="003773EB">
        <w:rPr>
          <w:rFonts w:ascii="Arial" w:hAnsi="Arial" w:cs="Arial"/>
          <w:sz w:val="24"/>
          <w:szCs w:val="24"/>
        </w:rPr>
        <w:t> </w:t>
      </w:r>
      <w:r w:rsidRPr="003773EB">
        <w:rPr>
          <w:rFonts w:ascii="Arial" w:hAnsi="Arial" w:cs="Arial"/>
          <w:sz w:val="24"/>
          <w:szCs w:val="24"/>
        </w:rPr>
        <w:t>registro denominado REPSE, cuyo origen fue el acuerdo publicado el 24 de mayo de 2021 emitido por la Secretaría del Trabajo y Previsión S</w:t>
      </w:r>
      <w:r w:rsidR="00A2731D" w:rsidRPr="003773EB">
        <w:rPr>
          <w:rFonts w:ascii="Arial" w:hAnsi="Arial" w:cs="Arial"/>
          <w:sz w:val="24"/>
          <w:szCs w:val="24"/>
        </w:rPr>
        <w:t>ocial,</w:t>
      </w:r>
      <w:r w:rsidRPr="003773EB">
        <w:rPr>
          <w:rFonts w:ascii="Arial" w:hAnsi="Arial" w:cs="Arial"/>
          <w:sz w:val="24"/>
          <w:szCs w:val="24"/>
        </w:rPr>
        <w:t xml:space="preserve"> a la fecha existen </w:t>
      </w:r>
      <w:r w:rsidR="00D627DB">
        <w:rPr>
          <w:rFonts w:ascii="Arial" w:hAnsi="Arial" w:cs="Arial"/>
          <w:sz w:val="24"/>
          <w:szCs w:val="24"/>
        </w:rPr>
        <w:t>70</w:t>
      </w:r>
      <w:r w:rsidRPr="003773EB">
        <w:rPr>
          <w:rFonts w:ascii="Arial" w:hAnsi="Arial" w:cs="Arial"/>
          <w:sz w:val="24"/>
          <w:szCs w:val="24"/>
        </w:rPr>
        <w:t xml:space="preserve"> mil empresas que han ingresado al registro. De ese universo </w:t>
      </w:r>
      <w:r w:rsidR="00D627DB">
        <w:rPr>
          <w:rFonts w:ascii="Arial" w:hAnsi="Arial" w:cs="Arial"/>
          <w:sz w:val="24"/>
          <w:szCs w:val="24"/>
        </w:rPr>
        <w:t>25</w:t>
      </w:r>
      <w:r w:rsidRPr="003773EB">
        <w:rPr>
          <w:rFonts w:ascii="Arial" w:hAnsi="Arial" w:cs="Arial"/>
          <w:sz w:val="24"/>
          <w:szCs w:val="24"/>
        </w:rPr>
        <w:t xml:space="preserve"> mil</w:t>
      </w:r>
      <w:r w:rsidR="00D627DB">
        <w:rPr>
          <w:rFonts w:ascii="Arial" w:hAnsi="Arial" w:cs="Arial"/>
          <w:sz w:val="24"/>
          <w:szCs w:val="24"/>
        </w:rPr>
        <w:t xml:space="preserve"> 500</w:t>
      </w:r>
      <w:r w:rsidRPr="003773EB">
        <w:rPr>
          <w:rFonts w:ascii="Arial" w:hAnsi="Arial" w:cs="Arial"/>
          <w:sz w:val="24"/>
          <w:szCs w:val="24"/>
        </w:rPr>
        <w:t xml:space="preserve"> lo han concluido. </w:t>
      </w:r>
    </w:p>
    <w:p w14:paraId="504A91D0" w14:textId="77777777" w:rsidR="00DF1981" w:rsidRPr="003773EB" w:rsidRDefault="00DF1981" w:rsidP="00D66AFB">
      <w:pPr>
        <w:spacing w:after="0" w:line="276" w:lineRule="auto"/>
        <w:jc w:val="both"/>
        <w:rPr>
          <w:rFonts w:ascii="Arial" w:hAnsi="Arial" w:cs="Arial"/>
          <w:sz w:val="24"/>
          <w:szCs w:val="24"/>
        </w:rPr>
      </w:pPr>
    </w:p>
    <w:p w14:paraId="57C8B865" w14:textId="77777777" w:rsidR="00EF7C9A" w:rsidRPr="003773EB" w:rsidRDefault="00DF1981" w:rsidP="00D66AFB">
      <w:pPr>
        <w:spacing w:after="0" w:line="276" w:lineRule="auto"/>
        <w:jc w:val="both"/>
        <w:rPr>
          <w:rFonts w:ascii="Arial" w:hAnsi="Arial" w:cs="Arial"/>
          <w:sz w:val="24"/>
          <w:szCs w:val="24"/>
        </w:rPr>
      </w:pPr>
      <w:r w:rsidRPr="003773EB">
        <w:rPr>
          <w:rFonts w:ascii="Arial" w:hAnsi="Arial" w:cs="Arial"/>
          <w:b/>
          <w:sz w:val="24"/>
          <w:szCs w:val="24"/>
        </w:rPr>
        <w:t>QUINTO</w:t>
      </w:r>
      <w:r w:rsidRPr="003773EB">
        <w:rPr>
          <w:rFonts w:ascii="Arial" w:hAnsi="Arial" w:cs="Arial"/>
          <w:sz w:val="24"/>
          <w:szCs w:val="24"/>
        </w:rPr>
        <w:t xml:space="preserve">. Que </w:t>
      </w:r>
      <w:r w:rsidR="005674F5" w:rsidRPr="003773EB">
        <w:rPr>
          <w:rFonts w:ascii="Arial" w:hAnsi="Arial" w:cs="Arial"/>
          <w:sz w:val="24"/>
          <w:szCs w:val="24"/>
        </w:rPr>
        <w:t>múltiples</w:t>
      </w:r>
      <w:r w:rsidR="00FC422E" w:rsidRPr="003773EB">
        <w:rPr>
          <w:rFonts w:ascii="Arial" w:hAnsi="Arial" w:cs="Arial"/>
          <w:sz w:val="24"/>
          <w:szCs w:val="24"/>
        </w:rPr>
        <w:t xml:space="preserve"> empresas</w:t>
      </w:r>
      <w:r w:rsidR="005674F5" w:rsidRPr="003773EB">
        <w:rPr>
          <w:rFonts w:ascii="Arial" w:hAnsi="Arial" w:cs="Arial"/>
          <w:sz w:val="24"/>
          <w:szCs w:val="24"/>
        </w:rPr>
        <w:t xml:space="preserve"> han </w:t>
      </w:r>
      <w:r w:rsidR="00B86836" w:rsidRPr="003773EB">
        <w:rPr>
          <w:rFonts w:ascii="Arial" w:hAnsi="Arial" w:cs="Arial"/>
          <w:sz w:val="24"/>
          <w:szCs w:val="24"/>
        </w:rPr>
        <w:t>demostrado</w:t>
      </w:r>
      <w:r w:rsidR="00BC479A" w:rsidRPr="003773EB">
        <w:rPr>
          <w:rFonts w:ascii="Arial" w:hAnsi="Arial" w:cs="Arial"/>
          <w:sz w:val="24"/>
          <w:szCs w:val="24"/>
        </w:rPr>
        <w:t xml:space="preserve"> la voluntad de cumplir con lo dispuesto en las reformas, </w:t>
      </w:r>
      <w:r w:rsidR="00EF7C9A" w:rsidRPr="003773EB">
        <w:rPr>
          <w:rFonts w:ascii="Arial" w:hAnsi="Arial" w:cs="Arial"/>
          <w:sz w:val="24"/>
          <w:szCs w:val="24"/>
        </w:rPr>
        <w:t xml:space="preserve">y </w:t>
      </w:r>
      <w:r w:rsidR="00452D39" w:rsidRPr="003773EB">
        <w:rPr>
          <w:rFonts w:ascii="Arial" w:hAnsi="Arial" w:cs="Arial"/>
          <w:sz w:val="24"/>
          <w:szCs w:val="24"/>
        </w:rPr>
        <w:t>asimismo han</w:t>
      </w:r>
      <w:r w:rsidR="00EF7C9A" w:rsidRPr="003773EB">
        <w:rPr>
          <w:rFonts w:ascii="Arial" w:hAnsi="Arial" w:cs="Arial"/>
          <w:sz w:val="24"/>
          <w:szCs w:val="24"/>
        </w:rPr>
        <w:t xml:space="preserve"> </w:t>
      </w:r>
      <w:r w:rsidR="00B86836" w:rsidRPr="003773EB">
        <w:rPr>
          <w:rFonts w:ascii="Arial" w:hAnsi="Arial" w:cs="Arial"/>
          <w:sz w:val="24"/>
          <w:szCs w:val="24"/>
        </w:rPr>
        <w:t>expresado</w:t>
      </w:r>
      <w:r w:rsidR="00EF7C9A" w:rsidRPr="003773EB">
        <w:rPr>
          <w:rFonts w:ascii="Arial" w:hAnsi="Arial" w:cs="Arial"/>
          <w:sz w:val="24"/>
          <w:szCs w:val="24"/>
        </w:rPr>
        <w:t xml:space="preserve"> la necesidad de contar con un plazo mayor para cumplir con las obligaciones establecidas.</w:t>
      </w:r>
    </w:p>
    <w:p w14:paraId="4A56E0BE" w14:textId="77777777" w:rsidR="00EF7C9A" w:rsidRPr="003773EB" w:rsidRDefault="00EF7C9A" w:rsidP="00D66AFB">
      <w:pPr>
        <w:spacing w:after="0" w:line="276" w:lineRule="auto"/>
        <w:jc w:val="both"/>
        <w:rPr>
          <w:rFonts w:ascii="Arial" w:hAnsi="Arial" w:cs="Arial"/>
          <w:sz w:val="24"/>
          <w:szCs w:val="24"/>
        </w:rPr>
      </w:pPr>
    </w:p>
    <w:p w14:paraId="01F8C201" w14:textId="77777777" w:rsidR="00C1159E" w:rsidRPr="00581086" w:rsidRDefault="00617955" w:rsidP="00D66AFB">
      <w:pPr>
        <w:spacing w:after="0" w:line="276" w:lineRule="auto"/>
        <w:jc w:val="both"/>
        <w:rPr>
          <w:rFonts w:ascii="Arial" w:hAnsi="Arial" w:cs="Arial"/>
          <w:sz w:val="24"/>
          <w:szCs w:val="24"/>
        </w:rPr>
      </w:pPr>
      <w:r w:rsidRPr="00581086">
        <w:rPr>
          <w:rFonts w:ascii="Arial" w:hAnsi="Arial" w:cs="Arial"/>
          <w:sz w:val="24"/>
          <w:szCs w:val="24"/>
        </w:rPr>
        <w:t>En tal sentido, e</w:t>
      </w:r>
      <w:r w:rsidR="001A0419" w:rsidRPr="00581086">
        <w:rPr>
          <w:rFonts w:ascii="Arial" w:hAnsi="Arial" w:cs="Arial"/>
          <w:sz w:val="24"/>
          <w:szCs w:val="24"/>
        </w:rPr>
        <w:t xml:space="preserve">stas Comisiones Unidas, en concordancia con los trabajos que se han realizado para fortalecer la legislación </w:t>
      </w:r>
      <w:r w:rsidR="00B80399" w:rsidRPr="00581086">
        <w:rPr>
          <w:rFonts w:ascii="Arial" w:hAnsi="Arial" w:cs="Arial"/>
          <w:sz w:val="24"/>
          <w:szCs w:val="24"/>
        </w:rPr>
        <w:t>para</w:t>
      </w:r>
      <w:r w:rsidR="001A0419" w:rsidRPr="00581086">
        <w:rPr>
          <w:rFonts w:ascii="Arial" w:hAnsi="Arial" w:cs="Arial"/>
          <w:sz w:val="24"/>
          <w:szCs w:val="24"/>
        </w:rPr>
        <w:t xml:space="preserve"> la protección de los derechos de los trabajadores, coinciden en el objetivo</w:t>
      </w:r>
      <w:r w:rsidR="00145A1C" w:rsidRPr="00581086">
        <w:rPr>
          <w:rFonts w:ascii="Arial" w:hAnsi="Arial" w:cs="Arial"/>
          <w:sz w:val="24"/>
          <w:szCs w:val="24"/>
        </w:rPr>
        <w:t xml:space="preserve"> planteado por los Senadores proponentes, en el sentido</w:t>
      </w:r>
      <w:r w:rsidR="001A0419" w:rsidRPr="00581086">
        <w:rPr>
          <w:rFonts w:ascii="Arial" w:hAnsi="Arial" w:cs="Arial"/>
          <w:sz w:val="24"/>
          <w:szCs w:val="24"/>
        </w:rPr>
        <w:t xml:space="preserve"> de adecuar el marco jurídico conforme a las necesidades actuales del sector</w:t>
      </w:r>
      <w:r w:rsidR="00145A1C" w:rsidRPr="00581086">
        <w:rPr>
          <w:rFonts w:ascii="Arial" w:hAnsi="Arial" w:cs="Arial"/>
          <w:sz w:val="24"/>
          <w:szCs w:val="24"/>
        </w:rPr>
        <w:t xml:space="preserve">, </w:t>
      </w:r>
      <w:r w:rsidR="00BC479A" w:rsidRPr="00581086">
        <w:rPr>
          <w:rFonts w:ascii="Arial" w:hAnsi="Arial" w:cs="Arial"/>
          <w:sz w:val="24"/>
          <w:szCs w:val="24"/>
        </w:rPr>
        <w:t>a fin de</w:t>
      </w:r>
      <w:r w:rsidR="00FC422E" w:rsidRPr="00581086">
        <w:rPr>
          <w:rFonts w:ascii="Arial" w:hAnsi="Arial" w:cs="Arial"/>
          <w:sz w:val="24"/>
          <w:szCs w:val="24"/>
        </w:rPr>
        <w:t xml:space="preserve"> </w:t>
      </w:r>
      <w:r w:rsidR="00145A1C" w:rsidRPr="00581086">
        <w:rPr>
          <w:rFonts w:ascii="Arial" w:hAnsi="Arial" w:cs="Arial"/>
          <w:sz w:val="24"/>
          <w:szCs w:val="24"/>
        </w:rPr>
        <w:t xml:space="preserve">que puedan </w:t>
      </w:r>
      <w:r w:rsidR="00FC422E" w:rsidRPr="00581086">
        <w:rPr>
          <w:rFonts w:ascii="Arial" w:hAnsi="Arial" w:cs="Arial"/>
          <w:sz w:val="24"/>
          <w:szCs w:val="24"/>
        </w:rPr>
        <w:t xml:space="preserve">contar con un plazo mayor que </w:t>
      </w:r>
      <w:r w:rsidR="00145A1C" w:rsidRPr="00581086">
        <w:rPr>
          <w:rFonts w:ascii="Arial" w:hAnsi="Arial" w:cs="Arial"/>
          <w:sz w:val="24"/>
          <w:szCs w:val="24"/>
        </w:rPr>
        <w:t xml:space="preserve">les </w:t>
      </w:r>
      <w:r w:rsidR="00FC422E" w:rsidRPr="00581086">
        <w:rPr>
          <w:rFonts w:ascii="Arial" w:hAnsi="Arial" w:cs="Arial"/>
          <w:sz w:val="24"/>
          <w:szCs w:val="24"/>
        </w:rPr>
        <w:t xml:space="preserve">permita concluir con los </w:t>
      </w:r>
      <w:r w:rsidR="005674F5" w:rsidRPr="00581086">
        <w:rPr>
          <w:rFonts w:ascii="Arial" w:hAnsi="Arial" w:cs="Arial"/>
          <w:sz w:val="24"/>
          <w:szCs w:val="24"/>
        </w:rPr>
        <w:t>trámites</w:t>
      </w:r>
      <w:r w:rsidR="00FC422E" w:rsidRPr="00581086">
        <w:rPr>
          <w:rFonts w:ascii="Arial" w:hAnsi="Arial" w:cs="Arial"/>
          <w:sz w:val="24"/>
          <w:szCs w:val="24"/>
        </w:rPr>
        <w:t xml:space="preserve"> </w:t>
      </w:r>
      <w:r w:rsidR="00071EBA" w:rsidRPr="00581086">
        <w:rPr>
          <w:rFonts w:ascii="Arial" w:hAnsi="Arial" w:cs="Arial"/>
          <w:sz w:val="24"/>
          <w:szCs w:val="24"/>
        </w:rPr>
        <w:t xml:space="preserve">que conllevan </w:t>
      </w:r>
      <w:r w:rsidR="00FC422E" w:rsidRPr="00581086">
        <w:rPr>
          <w:rFonts w:ascii="Arial" w:hAnsi="Arial" w:cs="Arial"/>
          <w:sz w:val="24"/>
          <w:szCs w:val="24"/>
        </w:rPr>
        <w:t xml:space="preserve">las obligaciones que se derivan de la reforma realizada, </w:t>
      </w:r>
      <w:r w:rsidR="004D3AA2" w:rsidRPr="00581086">
        <w:rPr>
          <w:rFonts w:ascii="Arial" w:hAnsi="Arial" w:cs="Arial"/>
          <w:sz w:val="24"/>
          <w:szCs w:val="24"/>
        </w:rPr>
        <w:t>por lo que se</w:t>
      </w:r>
      <w:r w:rsidR="00BC479A" w:rsidRPr="00581086">
        <w:rPr>
          <w:rFonts w:ascii="Arial" w:hAnsi="Arial" w:cs="Arial"/>
          <w:sz w:val="24"/>
          <w:szCs w:val="24"/>
        </w:rPr>
        <w:t xml:space="preserve"> considera adecuado realizar la ampliación de</w:t>
      </w:r>
      <w:r w:rsidR="00B80399" w:rsidRPr="00581086">
        <w:rPr>
          <w:rFonts w:ascii="Arial" w:hAnsi="Arial" w:cs="Arial"/>
          <w:sz w:val="24"/>
          <w:szCs w:val="24"/>
        </w:rPr>
        <w:t xml:space="preserve"> </w:t>
      </w:r>
      <w:r w:rsidR="004D3AA2" w:rsidRPr="00581086">
        <w:rPr>
          <w:rFonts w:ascii="Arial" w:hAnsi="Arial" w:cs="Arial"/>
          <w:sz w:val="24"/>
          <w:szCs w:val="24"/>
        </w:rPr>
        <w:t>l</w:t>
      </w:r>
      <w:r w:rsidR="00B80399" w:rsidRPr="00581086">
        <w:rPr>
          <w:rFonts w:ascii="Arial" w:hAnsi="Arial" w:cs="Arial"/>
          <w:sz w:val="24"/>
          <w:szCs w:val="24"/>
        </w:rPr>
        <w:t>os</w:t>
      </w:r>
      <w:r w:rsidR="004D3AA2" w:rsidRPr="00581086">
        <w:rPr>
          <w:rFonts w:ascii="Arial" w:hAnsi="Arial" w:cs="Arial"/>
          <w:sz w:val="24"/>
          <w:szCs w:val="24"/>
        </w:rPr>
        <w:t xml:space="preserve"> plazo</w:t>
      </w:r>
      <w:r w:rsidR="00B80399" w:rsidRPr="00581086">
        <w:rPr>
          <w:rFonts w:ascii="Arial" w:hAnsi="Arial" w:cs="Arial"/>
          <w:sz w:val="24"/>
          <w:szCs w:val="24"/>
        </w:rPr>
        <w:t>s</w:t>
      </w:r>
      <w:r w:rsidR="004D3AA2" w:rsidRPr="00581086">
        <w:rPr>
          <w:rFonts w:ascii="Arial" w:hAnsi="Arial" w:cs="Arial"/>
          <w:sz w:val="24"/>
          <w:szCs w:val="24"/>
        </w:rPr>
        <w:t xml:space="preserve"> referido</w:t>
      </w:r>
      <w:r w:rsidR="00B80399" w:rsidRPr="00581086">
        <w:rPr>
          <w:rFonts w:ascii="Arial" w:hAnsi="Arial" w:cs="Arial"/>
          <w:sz w:val="24"/>
          <w:szCs w:val="24"/>
        </w:rPr>
        <w:t>s</w:t>
      </w:r>
      <w:r w:rsidR="00C1159E" w:rsidRPr="00581086">
        <w:rPr>
          <w:rFonts w:ascii="Arial" w:hAnsi="Arial" w:cs="Arial"/>
          <w:sz w:val="24"/>
          <w:szCs w:val="24"/>
        </w:rPr>
        <w:t xml:space="preserve"> hasta el 1 de enero de 2022</w:t>
      </w:r>
      <w:r w:rsidR="004D3AA2" w:rsidRPr="00581086">
        <w:rPr>
          <w:rFonts w:ascii="Arial" w:hAnsi="Arial" w:cs="Arial"/>
          <w:sz w:val="24"/>
          <w:szCs w:val="24"/>
        </w:rPr>
        <w:t xml:space="preserve">, con el propósito de generar condiciones fácticas propicias tendentes al cumplimiento </w:t>
      </w:r>
      <w:r w:rsidR="00B80399" w:rsidRPr="00581086">
        <w:rPr>
          <w:rFonts w:ascii="Arial" w:hAnsi="Arial" w:cs="Arial"/>
          <w:sz w:val="24"/>
          <w:szCs w:val="24"/>
        </w:rPr>
        <w:t xml:space="preserve">de las obligaciones </w:t>
      </w:r>
      <w:r w:rsidR="004D3AA2" w:rsidRPr="00581086">
        <w:rPr>
          <w:rFonts w:ascii="Arial" w:hAnsi="Arial" w:cs="Arial"/>
          <w:sz w:val="24"/>
          <w:szCs w:val="24"/>
        </w:rPr>
        <w:t>d</w:t>
      </w:r>
      <w:r w:rsidR="00B80399" w:rsidRPr="00581086">
        <w:rPr>
          <w:rFonts w:ascii="Arial" w:hAnsi="Arial" w:cs="Arial"/>
          <w:sz w:val="24"/>
          <w:szCs w:val="24"/>
        </w:rPr>
        <w:t>ispuestas en</w:t>
      </w:r>
      <w:r w:rsidR="004D3AA2" w:rsidRPr="00581086">
        <w:rPr>
          <w:rFonts w:ascii="Arial" w:hAnsi="Arial" w:cs="Arial"/>
          <w:sz w:val="24"/>
          <w:szCs w:val="24"/>
        </w:rPr>
        <w:t xml:space="preserve"> el marco jurídico vigente</w:t>
      </w:r>
      <w:r w:rsidR="00581086" w:rsidRPr="00581086">
        <w:rPr>
          <w:rFonts w:ascii="Arial" w:hAnsi="Arial" w:cs="Arial"/>
          <w:sz w:val="24"/>
          <w:szCs w:val="24"/>
        </w:rPr>
        <w:t xml:space="preserve">, </w:t>
      </w:r>
      <w:r w:rsidR="00C1159E" w:rsidRPr="00581086">
        <w:rPr>
          <w:rFonts w:ascii="Arial" w:hAnsi="Arial" w:cs="Arial"/>
          <w:sz w:val="24"/>
          <w:szCs w:val="24"/>
        </w:rPr>
        <w:t xml:space="preserve">de modo que </w:t>
      </w:r>
      <w:r w:rsidR="00581086" w:rsidRPr="00581086">
        <w:rPr>
          <w:rFonts w:ascii="Arial" w:hAnsi="Arial" w:cs="Arial"/>
          <w:sz w:val="24"/>
          <w:szCs w:val="24"/>
        </w:rPr>
        <w:t xml:space="preserve">se </w:t>
      </w:r>
      <w:r w:rsidR="00C1159E" w:rsidRPr="00581086">
        <w:rPr>
          <w:rFonts w:ascii="Arial" w:hAnsi="Arial" w:cs="Arial"/>
          <w:sz w:val="24"/>
          <w:szCs w:val="24"/>
        </w:rPr>
        <w:t>tenga el tiempo suficiente para realizar todos los ajustes que esta reforma conlleva y así afectar lo menor posible en sus operaciones</w:t>
      </w:r>
      <w:r w:rsidR="00581086" w:rsidRPr="00581086">
        <w:rPr>
          <w:rFonts w:ascii="Arial" w:hAnsi="Arial" w:cs="Arial"/>
          <w:sz w:val="24"/>
          <w:szCs w:val="24"/>
        </w:rPr>
        <w:t xml:space="preserve"> a las empresas</w:t>
      </w:r>
      <w:r w:rsidR="00C1159E" w:rsidRPr="00581086">
        <w:rPr>
          <w:rFonts w:ascii="Arial" w:hAnsi="Arial" w:cs="Arial"/>
          <w:sz w:val="24"/>
          <w:szCs w:val="24"/>
        </w:rPr>
        <w:t>; ayudarles a no caer en la incertidumbre jurídica o, peor aún, que desaparezcan junto con los puestos de trabajo que de ellas dependen</w:t>
      </w:r>
      <w:r w:rsidR="00581086" w:rsidRPr="00581086">
        <w:rPr>
          <w:rFonts w:ascii="Arial" w:hAnsi="Arial" w:cs="Arial"/>
          <w:sz w:val="24"/>
          <w:szCs w:val="24"/>
        </w:rPr>
        <w:t>.</w:t>
      </w:r>
    </w:p>
    <w:p w14:paraId="3F373FD5" w14:textId="77777777" w:rsidR="00C1159E" w:rsidRDefault="00C1159E" w:rsidP="00D66AFB">
      <w:pPr>
        <w:spacing w:after="0" w:line="276" w:lineRule="auto"/>
        <w:jc w:val="both"/>
        <w:rPr>
          <w:rFonts w:ascii="Arial" w:hAnsi="Arial" w:cs="Arial"/>
          <w:i/>
          <w:sz w:val="24"/>
          <w:szCs w:val="24"/>
        </w:rPr>
      </w:pPr>
    </w:p>
    <w:p w14:paraId="4598B34F" w14:textId="77777777" w:rsidR="00512F0B" w:rsidRPr="003773EB" w:rsidRDefault="00512F0B" w:rsidP="00D66AFB">
      <w:pPr>
        <w:spacing w:after="0" w:line="276" w:lineRule="auto"/>
        <w:jc w:val="both"/>
        <w:rPr>
          <w:rFonts w:ascii="Arial" w:hAnsi="Arial" w:cs="Arial"/>
          <w:sz w:val="24"/>
          <w:szCs w:val="24"/>
        </w:rPr>
      </w:pPr>
    </w:p>
    <w:p w14:paraId="0E23C1E2" w14:textId="77777777" w:rsidR="009C6EA1" w:rsidRDefault="00462690" w:rsidP="009D2EF4">
      <w:pPr>
        <w:spacing w:after="0" w:line="276" w:lineRule="auto"/>
        <w:jc w:val="both"/>
        <w:rPr>
          <w:rFonts w:ascii="Arial" w:hAnsi="Arial" w:cs="Arial"/>
          <w:sz w:val="24"/>
          <w:szCs w:val="24"/>
        </w:rPr>
      </w:pPr>
      <w:r w:rsidRPr="003773EB">
        <w:rPr>
          <w:rFonts w:ascii="Arial" w:hAnsi="Arial" w:cs="Arial"/>
          <w:b/>
          <w:sz w:val="24"/>
          <w:szCs w:val="24"/>
        </w:rPr>
        <w:t>SEXTO</w:t>
      </w:r>
      <w:r w:rsidR="00D01BA3" w:rsidRPr="003773EB">
        <w:rPr>
          <w:rFonts w:ascii="Arial" w:hAnsi="Arial" w:cs="Arial"/>
          <w:b/>
          <w:sz w:val="24"/>
          <w:szCs w:val="24"/>
        </w:rPr>
        <w:t xml:space="preserve">. </w:t>
      </w:r>
      <w:r w:rsidR="009C6EA1">
        <w:rPr>
          <w:rFonts w:ascii="Arial" w:hAnsi="Arial" w:cs="Arial"/>
          <w:sz w:val="24"/>
          <w:szCs w:val="24"/>
        </w:rPr>
        <w:t>A continuación, se inserta cuadro comparativo entre la ley vigente y la propuesta de modificación de estas Comisiones dictaminadoras</w:t>
      </w:r>
      <w:r w:rsidR="00D844C3">
        <w:rPr>
          <w:rFonts w:ascii="Arial" w:hAnsi="Arial" w:cs="Arial"/>
          <w:sz w:val="24"/>
          <w:szCs w:val="24"/>
        </w:rPr>
        <w:t>.</w:t>
      </w:r>
    </w:p>
    <w:p w14:paraId="0CD1A8F6" w14:textId="77777777" w:rsidR="00C1159E" w:rsidRDefault="00C1159E" w:rsidP="009D2EF4">
      <w:pPr>
        <w:spacing w:after="0" w:line="276"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04"/>
      </w:tblGrid>
      <w:tr w:rsidR="009C6EA1" w:rsidRPr="00794201" w14:paraId="4349C549" w14:textId="77777777" w:rsidTr="00794201">
        <w:tc>
          <w:tcPr>
            <w:tcW w:w="4489" w:type="dxa"/>
            <w:shd w:val="clear" w:color="auto" w:fill="auto"/>
          </w:tcPr>
          <w:p w14:paraId="624B9F23" w14:textId="77777777" w:rsidR="009C6EA1" w:rsidRPr="00794201" w:rsidRDefault="009C6EA1" w:rsidP="00794201">
            <w:pPr>
              <w:spacing w:after="0" w:line="240" w:lineRule="auto"/>
              <w:jc w:val="center"/>
              <w:rPr>
                <w:rFonts w:ascii="Arial" w:hAnsi="Arial" w:cs="Arial"/>
                <w:b/>
                <w:sz w:val="24"/>
                <w:szCs w:val="24"/>
              </w:rPr>
            </w:pPr>
            <w:r w:rsidRPr="00794201">
              <w:rPr>
                <w:rFonts w:ascii="Arial" w:hAnsi="Arial" w:cs="Arial"/>
                <w:b/>
                <w:sz w:val="24"/>
                <w:szCs w:val="24"/>
              </w:rPr>
              <w:t>Texto vigente</w:t>
            </w:r>
          </w:p>
        </w:tc>
        <w:tc>
          <w:tcPr>
            <w:tcW w:w="4489" w:type="dxa"/>
            <w:shd w:val="clear" w:color="auto" w:fill="auto"/>
          </w:tcPr>
          <w:p w14:paraId="0A24DD48" w14:textId="77777777" w:rsidR="009C6EA1" w:rsidRPr="00794201" w:rsidRDefault="009C6EA1" w:rsidP="00794201">
            <w:pPr>
              <w:spacing w:after="0" w:line="240" w:lineRule="auto"/>
              <w:jc w:val="center"/>
              <w:rPr>
                <w:rFonts w:ascii="Arial" w:hAnsi="Arial" w:cs="Arial"/>
                <w:b/>
                <w:sz w:val="24"/>
                <w:szCs w:val="24"/>
              </w:rPr>
            </w:pPr>
            <w:r w:rsidRPr="00794201">
              <w:rPr>
                <w:rFonts w:ascii="Arial" w:hAnsi="Arial" w:cs="Arial"/>
                <w:b/>
                <w:sz w:val="24"/>
                <w:szCs w:val="24"/>
              </w:rPr>
              <w:t>Propuesta de reforma</w:t>
            </w:r>
          </w:p>
        </w:tc>
      </w:tr>
      <w:tr w:rsidR="009C6EA1" w:rsidRPr="00794201" w14:paraId="5DF5091D" w14:textId="77777777" w:rsidTr="00794201">
        <w:tc>
          <w:tcPr>
            <w:tcW w:w="4489" w:type="dxa"/>
            <w:shd w:val="clear" w:color="auto" w:fill="auto"/>
          </w:tcPr>
          <w:p w14:paraId="002248DB" w14:textId="77777777" w:rsidR="009C6EA1" w:rsidRPr="003773EB" w:rsidRDefault="009C6EA1" w:rsidP="00794201">
            <w:pPr>
              <w:spacing w:after="0" w:line="240" w:lineRule="auto"/>
              <w:jc w:val="both"/>
              <w:rPr>
                <w:rFonts w:ascii="Arial" w:hAnsi="Arial" w:cs="Arial"/>
                <w:sz w:val="24"/>
                <w:szCs w:val="24"/>
              </w:rPr>
            </w:pPr>
            <w:r w:rsidRPr="00794201">
              <w:rPr>
                <w:rFonts w:ascii="Arial" w:hAnsi="Arial" w:cs="Arial"/>
                <w:b/>
                <w:bCs/>
                <w:sz w:val="24"/>
                <w:szCs w:val="24"/>
              </w:rPr>
              <w:t>Primero.</w:t>
            </w:r>
            <w:r w:rsidRPr="00794201">
              <w:rPr>
                <w:rFonts w:ascii="Arial" w:hAnsi="Arial" w:cs="Arial"/>
                <w:sz w:val="24"/>
                <w:szCs w:val="24"/>
              </w:rPr>
              <w:t> El presente Decreto entrará en vigor el día siguiente al de su publicación en el Diario Oficial de la Federación, con excepción de lo previsto en los artículos Cuarto, Quinto y Sexto del presente Decreto, que entrarán en vigor el 1 de agosto de 2021 y lo previsto en los artículos Séptimo y Octavo del presente Decreto entrarán en vigor en el ejercicio fiscal 2022.</w:t>
            </w:r>
          </w:p>
        </w:tc>
        <w:tc>
          <w:tcPr>
            <w:tcW w:w="4489" w:type="dxa"/>
            <w:shd w:val="clear" w:color="auto" w:fill="auto"/>
          </w:tcPr>
          <w:p w14:paraId="3E51AA0A" w14:textId="77777777" w:rsidR="009C6EA1" w:rsidRPr="003773EB"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t xml:space="preserve">Primero. </w:t>
            </w:r>
            <w:r w:rsidRPr="00794201">
              <w:rPr>
                <w:rFonts w:ascii="Arial" w:hAnsi="Arial" w:cs="Arial"/>
                <w:sz w:val="24"/>
                <w:szCs w:val="24"/>
              </w:rPr>
              <w:t>El presente Decreto entrará en vigor el día siguiente al de su publicación en el Diario Oficial de la Federación, con excepción de lo previsto en los artículos Cuarto, Quinto</w:t>
            </w:r>
            <w:r w:rsidR="00581086">
              <w:rPr>
                <w:rFonts w:ascii="Arial" w:hAnsi="Arial" w:cs="Arial"/>
                <w:b/>
                <w:bCs/>
                <w:sz w:val="24"/>
                <w:szCs w:val="24"/>
              </w:rPr>
              <w:t>,</w:t>
            </w:r>
            <w:r w:rsidRPr="00794201">
              <w:rPr>
                <w:rFonts w:ascii="Arial" w:hAnsi="Arial" w:cs="Arial"/>
                <w:sz w:val="24"/>
                <w:szCs w:val="24"/>
              </w:rPr>
              <w:t xml:space="preserve"> Sexto</w:t>
            </w:r>
            <w:r w:rsidR="00581086">
              <w:rPr>
                <w:rFonts w:ascii="Arial" w:hAnsi="Arial" w:cs="Arial"/>
                <w:b/>
                <w:bCs/>
                <w:sz w:val="24"/>
                <w:szCs w:val="24"/>
              </w:rPr>
              <w:t>,</w:t>
            </w:r>
            <w:r w:rsidRPr="00794201">
              <w:rPr>
                <w:rFonts w:ascii="Arial" w:hAnsi="Arial" w:cs="Arial"/>
                <w:sz w:val="24"/>
                <w:szCs w:val="24"/>
              </w:rPr>
              <w:t xml:space="preserve"> Séptimo y Octavo del presente Decreto entrarán en vigor en el ejercicio fiscal 2022.</w:t>
            </w:r>
          </w:p>
        </w:tc>
      </w:tr>
      <w:tr w:rsidR="009C6EA1" w:rsidRPr="00794201" w14:paraId="06EEF64C" w14:textId="77777777" w:rsidTr="00794201">
        <w:tc>
          <w:tcPr>
            <w:tcW w:w="4489" w:type="dxa"/>
            <w:shd w:val="clear" w:color="auto" w:fill="auto"/>
          </w:tcPr>
          <w:p w14:paraId="1C6B90B4" w14:textId="77777777" w:rsidR="009C6EA1" w:rsidRPr="003773EB" w:rsidRDefault="009C6EA1" w:rsidP="00794201">
            <w:pPr>
              <w:spacing w:after="0" w:line="240" w:lineRule="auto"/>
              <w:jc w:val="both"/>
              <w:rPr>
                <w:rFonts w:ascii="Arial" w:hAnsi="Arial" w:cs="Arial"/>
                <w:sz w:val="24"/>
                <w:szCs w:val="24"/>
              </w:rPr>
            </w:pPr>
            <w:r w:rsidRPr="00794201">
              <w:rPr>
                <w:rFonts w:ascii="Arial" w:hAnsi="Arial" w:cs="Arial"/>
                <w:b/>
                <w:bCs/>
                <w:sz w:val="24"/>
                <w:szCs w:val="24"/>
              </w:rPr>
              <w:t>Tercero. </w:t>
            </w:r>
            <w:r w:rsidRPr="00794201">
              <w:rPr>
                <w:rFonts w:ascii="Arial" w:hAnsi="Arial" w:cs="Arial"/>
                <w:sz w:val="24"/>
                <w:szCs w:val="24"/>
              </w:rPr>
              <w:t>A la fecha de entrada en vigor del presente Decreto, las personas físicas o morales que presten servicios de subcontratación, deberán obtener el registro ante la Secretaría del Trabajo y Previsión Social que prevé el artículo 15 de la Ley Federal del Trabajo, en un plazo de 90 días naturales, contados a partir de la publicación de las disposiciones de carácter general a que se refiere el artículo 15, párrafo sexto, de dicha Ley.</w:t>
            </w:r>
          </w:p>
        </w:tc>
        <w:tc>
          <w:tcPr>
            <w:tcW w:w="4489" w:type="dxa"/>
            <w:shd w:val="clear" w:color="auto" w:fill="auto"/>
          </w:tcPr>
          <w:p w14:paraId="659B03D5" w14:textId="77777777" w:rsidR="009C6EA1" w:rsidRPr="003773EB"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t xml:space="preserve">Tercero. </w:t>
            </w:r>
            <w:r w:rsidRPr="00794201">
              <w:rPr>
                <w:rFonts w:ascii="Arial" w:hAnsi="Arial" w:cs="Arial"/>
                <w:sz w:val="24"/>
                <w:szCs w:val="24"/>
              </w:rPr>
              <w:t xml:space="preserve">A la fecha de entrada en vigor del presente Decreto, las personas físicas o morales que presten servicios de subcontratación, deberán obtener el registro ante la Secretaría del Trabajo y Previsión Social que prevé el artículo 15 de la Ley Federal del Trabajo, </w:t>
            </w:r>
            <w:r w:rsidRPr="00794201">
              <w:rPr>
                <w:rFonts w:ascii="Arial" w:hAnsi="Arial" w:cs="Arial"/>
                <w:b/>
                <w:bCs/>
                <w:sz w:val="24"/>
                <w:szCs w:val="24"/>
              </w:rPr>
              <w:t xml:space="preserve">a más tardar el </w:t>
            </w:r>
            <w:r w:rsidR="00581086">
              <w:rPr>
                <w:rFonts w:ascii="Arial" w:hAnsi="Arial" w:cs="Arial"/>
                <w:b/>
                <w:bCs/>
                <w:sz w:val="24"/>
                <w:szCs w:val="24"/>
              </w:rPr>
              <w:t>3</w:t>
            </w:r>
            <w:r w:rsidRPr="00794201">
              <w:rPr>
                <w:rFonts w:ascii="Arial" w:hAnsi="Arial" w:cs="Arial"/>
                <w:b/>
                <w:bCs/>
                <w:sz w:val="24"/>
                <w:szCs w:val="24"/>
              </w:rPr>
              <w:t xml:space="preserve">1 de </w:t>
            </w:r>
            <w:r w:rsidR="00581086">
              <w:rPr>
                <w:rFonts w:ascii="Arial" w:hAnsi="Arial" w:cs="Arial"/>
                <w:b/>
                <w:bCs/>
                <w:sz w:val="24"/>
                <w:szCs w:val="24"/>
              </w:rPr>
              <w:t xml:space="preserve">diciembre </w:t>
            </w:r>
            <w:r w:rsidRPr="00794201">
              <w:rPr>
                <w:rFonts w:ascii="Arial" w:hAnsi="Arial" w:cs="Arial"/>
                <w:b/>
                <w:bCs/>
                <w:sz w:val="24"/>
                <w:szCs w:val="24"/>
              </w:rPr>
              <w:t>de 202</w:t>
            </w:r>
            <w:r w:rsidR="00581086">
              <w:rPr>
                <w:rFonts w:ascii="Arial" w:hAnsi="Arial" w:cs="Arial"/>
                <w:b/>
                <w:bCs/>
                <w:sz w:val="24"/>
                <w:szCs w:val="24"/>
              </w:rPr>
              <w:t>1</w:t>
            </w:r>
            <w:r w:rsidRPr="00794201">
              <w:rPr>
                <w:rFonts w:ascii="Arial" w:hAnsi="Arial" w:cs="Arial"/>
                <w:sz w:val="24"/>
                <w:szCs w:val="24"/>
              </w:rPr>
              <w:t>.</w:t>
            </w:r>
          </w:p>
        </w:tc>
      </w:tr>
      <w:tr w:rsidR="009C6EA1" w:rsidRPr="00794201" w14:paraId="32C84F42" w14:textId="77777777" w:rsidTr="00794201">
        <w:tc>
          <w:tcPr>
            <w:tcW w:w="4489" w:type="dxa"/>
            <w:shd w:val="clear" w:color="auto" w:fill="auto"/>
          </w:tcPr>
          <w:p w14:paraId="186B7503" w14:textId="77777777" w:rsidR="009C6EA1" w:rsidRPr="003773EB" w:rsidRDefault="009C6EA1" w:rsidP="00794201">
            <w:pPr>
              <w:spacing w:after="0" w:line="240" w:lineRule="auto"/>
              <w:jc w:val="both"/>
              <w:rPr>
                <w:rFonts w:ascii="Arial" w:hAnsi="Arial" w:cs="Arial"/>
                <w:sz w:val="24"/>
                <w:szCs w:val="24"/>
              </w:rPr>
            </w:pPr>
            <w:r w:rsidRPr="00794201">
              <w:rPr>
                <w:rFonts w:ascii="Arial" w:hAnsi="Arial" w:cs="Arial"/>
                <w:b/>
                <w:bCs/>
                <w:sz w:val="24"/>
                <w:szCs w:val="24"/>
              </w:rPr>
              <w:t>Cuarto.</w:t>
            </w:r>
            <w:r w:rsidRPr="00794201">
              <w:rPr>
                <w:rFonts w:ascii="Arial" w:hAnsi="Arial" w:cs="Arial"/>
                <w:sz w:val="24"/>
                <w:szCs w:val="24"/>
              </w:rPr>
              <w:t xml:space="preserve"> Para fines de lo dispuesto en el párrafo tercero del artículo 41 de la Ley Federal del Trabajo, tratándose de empresas que operan bajo un régimen de subcontratación, no será requisito la transmisión de los bienes objeto de la empresa o establecimiento durante el </w:t>
            </w:r>
            <w:r w:rsidRPr="00794201">
              <w:rPr>
                <w:rFonts w:ascii="Arial" w:hAnsi="Arial" w:cs="Arial"/>
                <w:sz w:val="24"/>
                <w:szCs w:val="24"/>
              </w:rPr>
              <w:lastRenderedPageBreak/>
              <w:t>plazo de 90 días naturales contados a partir de la entrada en vigor del presente Decreto, siempre que la persona contratista transfiera a la persona beneficiaria a los trabajadores en dicho plazo. En todo caso se deberán reconocer los derechos laborales, incluida su antigüedad, que se hubieran generado por el efecto de la relación de trabajo.</w:t>
            </w:r>
          </w:p>
        </w:tc>
        <w:tc>
          <w:tcPr>
            <w:tcW w:w="4489" w:type="dxa"/>
            <w:shd w:val="clear" w:color="auto" w:fill="auto"/>
          </w:tcPr>
          <w:p w14:paraId="6D74BECA" w14:textId="77777777" w:rsidR="009C6EA1" w:rsidRPr="003773EB"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lastRenderedPageBreak/>
              <w:t xml:space="preserve">Cuarto. </w:t>
            </w:r>
            <w:r w:rsidRPr="00794201">
              <w:rPr>
                <w:rFonts w:ascii="Arial" w:hAnsi="Arial" w:cs="Arial"/>
                <w:sz w:val="24"/>
                <w:szCs w:val="24"/>
              </w:rPr>
              <w:t xml:space="preserve">Para fines de lo dispuesto en el párrafo tercero del artículo 41 de la Ley Federal del Trabajo, tratándose de empresas que operan bajo un régimen de subcontratación, no será requisito la transmisión de los bienes objeto de la empresa o establecimiento </w:t>
            </w:r>
            <w:r w:rsidRPr="00794201">
              <w:rPr>
                <w:rFonts w:ascii="Arial" w:hAnsi="Arial" w:cs="Arial"/>
                <w:b/>
                <w:bCs/>
                <w:sz w:val="24"/>
                <w:szCs w:val="24"/>
              </w:rPr>
              <w:t xml:space="preserve">hasta el 1 </w:t>
            </w:r>
            <w:r w:rsidRPr="00794201">
              <w:rPr>
                <w:rFonts w:ascii="Arial" w:hAnsi="Arial" w:cs="Arial"/>
                <w:b/>
                <w:bCs/>
                <w:sz w:val="24"/>
                <w:szCs w:val="24"/>
              </w:rPr>
              <w:lastRenderedPageBreak/>
              <w:t xml:space="preserve">de </w:t>
            </w:r>
            <w:r w:rsidR="00581086">
              <w:rPr>
                <w:rFonts w:ascii="Arial" w:hAnsi="Arial" w:cs="Arial"/>
                <w:b/>
                <w:bCs/>
                <w:sz w:val="24"/>
                <w:szCs w:val="24"/>
              </w:rPr>
              <w:t>enero</w:t>
            </w:r>
            <w:r w:rsidRPr="00794201">
              <w:rPr>
                <w:rFonts w:ascii="Arial" w:hAnsi="Arial" w:cs="Arial"/>
                <w:b/>
                <w:bCs/>
                <w:sz w:val="24"/>
                <w:szCs w:val="24"/>
              </w:rPr>
              <w:t xml:space="preserve"> de 202</w:t>
            </w:r>
            <w:r w:rsidR="00581086">
              <w:rPr>
                <w:rFonts w:ascii="Arial" w:hAnsi="Arial" w:cs="Arial"/>
                <w:b/>
                <w:bCs/>
                <w:sz w:val="24"/>
                <w:szCs w:val="24"/>
              </w:rPr>
              <w:t>2</w:t>
            </w:r>
            <w:r w:rsidRPr="00794201">
              <w:rPr>
                <w:rFonts w:ascii="Arial" w:hAnsi="Arial" w:cs="Arial"/>
                <w:sz w:val="24"/>
                <w:szCs w:val="24"/>
              </w:rPr>
              <w:t>, siempre que la persona contratista transfiera a la persona beneficiaria a los trabajadores en dicho plazo. En todo caso se deberán reconocer los derechos laborales, incluida su antigüedad, que se hubieran generado por el efecto de la relación de trabajo.</w:t>
            </w:r>
          </w:p>
        </w:tc>
      </w:tr>
      <w:tr w:rsidR="009C6EA1" w:rsidRPr="00794201" w14:paraId="4122C060" w14:textId="77777777" w:rsidTr="00794201">
        <w:tc>
          <w:tcPr>
            <w:tcW w:w="4489" w:type="dxa"/>
            <w:shd w:val="clear" w:color="auto" w:fill="auto"/>
          </w:tcPr>
          <w:p w14:paraId="499564D4" w14:textId="77777777" w:rsidR="009C6EA1" w:rsidRPr="00794201" w:rsidRDefault="009C6EA1" w:rsidP="00794201">
            <w:pPr>
              <w:spacing w:after="0" w:line="240" w:lineRule="auto"/>
              <w:jc w:val="both"/>
              <w:rPr>
                <w:rFonts w:ascii="Arial" w:hAnsi="Arial" w:cs="Arial"/>
                <w:sz w:val="24"/>
                <w:szCs w:val="24"/>
              </w:rPr>
            </w:pPr>
            <w:r w:rsidRPr="00794201">
              <w:rPr>
                <w:rFonts w:ascii="Arial" w:hAnsi="Arial" w:cs="Arial"/>
                <w:b/>
                <w:bCs/>
                <w:sz w:val="24"/>
                <w:szCs w:val="24"/>
              </w:rPr>
              <w:lastRenderedPageBreak/>
              <w:t>Quinto.</w:t>
            </w:r>
            <w:r w:rsidRPr="00794201">
              <w:rPr>
                <w:rFonts w:ascii="Arial" w:hAnsi="Arial" w:cs="Arial"/>
                <w:sz w:val="24"/>
                <w:szCs w:val="24"/>
              </w:rPr>
              <w:t> Aquellos patrones que, en términos del segundo párrafo del artículo 75 de la Ley del Seguro Social, previo a la entrada en vigor del presente Decreto, hubiesen solicitado al Instituto Mexicano del Seguro Social la asignación de uno o más registros patronales por clase, de las señaladas en el artículo 73 de la Ley del Seguro Social, para realizar la inscripción de sus trabajadores a nivel nacional, contarán con un plazo de 90 días naturales contados a partir de la entrada en vigor de las presentes reformas legales para dar de baja dichos registros patronales y de ser procedente, solicitar al mencionado Instituto se le otorgue un registro patronal en términos de lo dispuesto por el Reglamento de la Ley del Seguro Social en materia de Afiliación, Clasificación de Empresas, Recaudación y Fiscalización.</w:t>
            </w:r>
          </w:p>
          <w:p w14:paraId="0349E84B" w14:textId="77777777" w:rsidR="009C6EA1" w:rsidRPr="003773EB" w:rsidRDefault="009C6EA1" w:rsidP="00103FF3">
            <w:pPr>
              <w:spacing w:after="0" w:line="240" w:lineRule="auto"/>
              <w:jc w:val="both"/>
              <w:rPr>
                <w:rFonts w:ascii="Arial" w:hAnsi="Arial" w:cs="Arial"/>
                <w:sz w:val="24"/>
                <w:szCs w:val="24"/>
              </w:rPr>
            </w:pPr>
            <w:r w:rsidRPr="00794201">
              <w:rPr>
                <w:rFonts w:ascii="Arial" w:hAnsi="Arial" w:cs="Arial"/>
                <w:sz w:val="24"/>
                <w:szCs w:val="24"/>
              </w:rPr>
              <w:t xml:space="preserve">Una vez concluido dicho plazo, aquellos registros patronales por clase que no hayan sido dados de baja, serán dados </w:t>
            </w:r>
            <w:r w:rsidRPr="00794201">
              <w:rPr>
                <w:rFonts w:ascii="Arial" w:hAnsi="Arial" w:cs="Arial"/>
                <w:sz w:val="24"/>
                <w:szCs w:val="24"/>
              </w:rPr>
              <w:lastRenderedPageBreak/>
              <w:t>de baja por el Instituto Mexicano del Seguro Social.</w:t>
            </w:r>
          </w:p>
        </w:tc>
        <w:tc>
          <w:tcPr>
            <w:tcW w:w="4489" w:type="dxa"/>
            <w:shd w:val="clear" w:color="auto" w:fill="auto"/>
          </w:tcPr>
          <w:p w14:paraId="45613F77"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lastRenderedPageBreak/>
              <w:t xml:space="preserve">Quinto. </w:t>
            </w:r>
            <w:r w:rsidRPr="00794201">
              <w:rPr>
                <w:rFonts w:ascii="Arial" w:hAnsi="Arial" w:cs="Arial"/>
                <w:sz w:val="24"/>
                <w:szCs w:val="24"/>
              </w:rPr>
              <w:t xml:space="preserve">Aquellos patrones que, en términos del segundo párrafo del artículo 75 de la Ley del Seguro Social, previo a la entrada en vigor del presente Decreto, hubiesen solicitado al Instituto Mexicano del Seguro Social la asignación de uno o más registros patronales por clase, de las señaladas en el artículo 73 de la Ley del Seguro Social, para realizar la inscripción de sus trabajadores a nivel nacional, </w:t>
            </w:r>
            <w:r w:rsidRPr="00794201">
              <w:rPr>
                <w:rFonts w:ascii="Arial" w:hAnsi="Arial" w:cs="Arial"/>
                <w:b/>
                <w:bCs/>
                <w:sz w:val="24"/>
                <w:szCs w:val="24"/>
              </w:rPr>
              <w:t xml:space="preserve">tendrán hasta el </w:t>
            </w:r>
            <w:r w:rsidR="00581086">
              <w:rPr>
                <w:rFonts w:ascii="Arial" w:hAnsi="Arial" w:cs="Arial"/>
                <w:b/>
                <w:bCs/>
                <w:sz w:val="24"/>
                <w:szCs w:val="24"/>
              </w:rPr>
              <w:t>3</w:t>
            </w:r>
            <w:r w:rsidRPr="00794201">
              <w:rPr>
                <w:rFonts w:ascii="Arial" w:hAnsi="Arial" w:cs="Arial"/>
                <w:b/>
                <w:bCs/>
                <w:sz w:val="24"/>
                <w:szCs w:val="24"/>
              </w:rPr>
              <w:t xml:space="preserve">1 de </w:t>
            </w:r>
            <w:r w:rsidR="00581086">
              <w:rPr>
                <w:rFonts w:ascii="Arial" w:hAnsi="Arial" w:cs="Arial"/>
                <w:b/>
                <w:bCs/>
                <w:sz w:val="24"/>
                <w:szCs w:val="24"/>
              </w:rPr>
              <w:t>diciembre</w:t>
            </w:r>
            <w:r w:rsidRPr="00794201">
              <w:rPr>
                <w:rFonts w:ascii="Arial" w:hAnsi="Arial" w:cs="Arial"/>
                <w:b/>
                <w:bCs/>
                <w:sz w:val="24"/>
                <w:szCs w:val="24"/>
              </w:rPr>
              <w:t xml:space="preserve"> de 2021</w:t>
            </w:r>
            <w:r w:rsidRPr="00794201">
              <w:rPr>
                <w:rFonts w:ascii="Arial" w:hAnsi="Arial" w:cs="Arial"/>
                <w:sz w:val="24"/>
                <w:szCs w:val="24"/>
              </w:rPr>
              <w:t xml:space="preserve"> para dar de baja dichos registros patronales y de ser procedente, solicitar al mencionado Instituto se le otorgue un registro patronal en términos de lo dispuesto por el Reglamento de la Ley del Seguro Social en materia de Afiliación, Clasificación de Empresas, Recaudación y Fiscalización. </w:t>
            </w:r>
          </w:p>
          <w:p w14:paraId="3ECC973E" w14:textId="77777777" w:rsidR="00E01453" w:rsidRPr="00794201" w:rsidRDefault="00E01453" w:rsidP="00794201">
            <w:pPr>
              <w:spacing w:after="0" w:line="240" w:lineRule="auto"/>
              <w:jc w:val="both"/>
              <w:rPr>
                <w:rFonts w:ascii="Arial" w:hAnsi="Arial" w:cs="Arial"/>
                <w:sz w:val="24"/>
                <w:szCs w:val="24"/>
              </w:rPr>
            </w:pPr>
          </w:p>
          <w:p w14:paraId="49D2FC4A"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w:t>
            </w:r>
          </w:p>
          <w:p w14:paraId="3E2589C3" w14:textId="77777777" w:rsidR="009C6EA1" w:rsidRPr="003773EB" w:rsidRDefault="009C6EA1" w:rsidP="00794201">
            <w:pPr>
              <w:spacing w:after="0" w:line="240" w:lineRule="auto"/>
              <w:jc w:val="both"/>
              <w:rPr>
                <w:rFonts w:ascii="Arial" w:hAnsi="Arial" w:cs="Arial"/>
                <w:sz w:val="24"/>
                <w:szCs w:val="24"/>
              </w:rPr>
            </w:pPr>
          </w:p>
        </w:tc>
      </w:tr>
      <w:tr w:rsidR="009C6EA1" w:rsidRPr="00794201" w14:paraId="3F0FF317" w14:textId="77777777" w:rsidTr="00794201">
        <w:tc>
          <w:tcPr>
            <w:tcW w:w="4489" w:type="dxa"/>
            <w:shd w:val="clear" w:color="auto" w:fill="auto"/>
          </w:tcPr>
          <w:p w14:paraId="6D3B081A" w14:textId="77777777" w:rsidR="009C6EA1" w:rsidRPr="003773EB" w:rsidRDefault="009C6EA1" w:rsidP="00794201">
            <w:pPr>
              <w:spacing w:after="0" w:line="240" w:lineRule="auto"/>
              <w:jc w:val="both"/>
              <w:rPr>
                <w:rFonts w:ascii="Arial" w:hAnsi="Arial" w:cs="Arial"/>
                <w:sz w:val="24"/>
                <w:szCs w:val="24"/>
              </w:rPr>
            </w:pPr>
            <w:r w:rsidRPr="00794201">
              <w:rPr>
                <w:rFonts w:ascii="Arial" w:hAnsi="Arial" w:cs="Arial"/>
                <w:b/>
                <w:bCs/>
                <w:sz w:val="24"/>
                <w:szCs w:val="24"/>
              </w:rPr>
              <w:t>Sexto. </w:t>
            </w:r>
            <w:r w:rsidRPr="00794201">
              <w:rPr>
                <w:rFonts w:ascii="Arial" w:hAnsi="Arial" w:cs="Arial"/>
                <w:sz w:val="24"/>
                <w:szCs w:val="24"/>
              </w:rPr>
              <w:t>Las personas físicas o morales que presten servicios especializados o ejecuten obras especializadas, deberán empezar a proporcionar la información a que se refieren las fracciones I y II del artículo 15 A de la Ley del Seguro Social, dentro del plazo de 90 días naturales contados a partir de la entrada en vigor del presente Decreto. La información a que se refiere la fracción III del citado artículo deberá ser presentada, una vez que la Secretaría del Trabajo y Previsión Social ponga a disposición de dichas personas, el mecanismo para la obtención del documento de referencia.</w:t>
            </w:r>
          </w:p>
        </w:tc>
        <w:tc>
          <w:tcPr>
            <w:tcW w:w="4489" w:type="dxa"/>
            <w:shd w:val="clear" w:color="auto" w:fill="auto"/>
          </w:tcPr>
          <w:p w14:paraId="0CB2B680" w14:textId="77777777" w:rsidR="009C6EA1" w:rsidRPr="003773EB"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t xml:space="preserve">Sexto. </w:t>
            </w:r>
            <w:r w:rsidRPr="00794201">
              <w:rPr>
                <w:rFonts w:ascii="Arial" w:hAnsi="Arial" w:cs="Arial"/>
                <w:sz w:val="24"/>
                <w:szCs w:val="24"/>
              </w:rPr>
              <w:t xml:space="preserve">Las personas físicas o morales que presten servicios especializados o ejecuten obras especializadas, deberán empezar a proporcionar la información a que se refieren las fracciones I y II del artículo 15 A de la Ley del Seguro Social, </w:t>
            </w:r>
            <w:r w:rsidRPr="00794201">
              <w:rPr>
                <w:rFonts w:ascii="Arial" w:hAnsi="Arial" w:cs="Arial"/>
                <w:b/>
                <w:bCs/>
                <w:sz w:val="24"/>
                <w:szCs w:val="24"/>
              </w:rPr>
              <w:t xml:space="preserve">hasta el </w:t>
            </w:r>
            <w:r w:rsidR="00581086">
              <w:rPr>
                <w:rFonts w:ascii="Arial" w:hAnsi="Arial" w:cs="Arial"/>
                <w:b/>
                <w:bCs/>
                <w:sz w:val="24"/>
                <w:szCs w:val="24"/>
              </w:rPr>
              <w:t>1</w:t>
            </w:r>
            <w:r w:rsidRPr="00794201">
              <w:rPr>
                <w:rFonts w:ascii="Arial" w:hAnsi="Arial" w:cs="Arial"/>
                <w:b/>
                <w:bCs/>
                <w:sz w:val="24"/>
                <w:szCs w:val="24"/>
              </w:rPr>
              <w:t xml:space="preserve"> de </w:t>
            </w:r>
            <w:r w:rsidR="00581086">
              <w:rPr>
                <w:rFonts w:ascii="Arial" w:hAnsi="Arial" w:cs="Arial"/>
                <w:b/>
                <w:bCs/>
                <w:sz w:val="24"/>
                <w:szCs w:val="24"/>
              </w:rPr>
              <w:t xml:space="preserve">enero </w:t>
            </w:r>
            <w:r w:rsidRPr="00794201">
              <w:rPr>
                <w:rFonts w:ascii="Arial" w:hAnsi="Arial" w:cs="Arial"/>
                <w:b/>
                <w:bCs/>
                <w:sz w:val="24"/>
                <w:szCs w:val="24"/>
              </w:rPr>
              <w:t>de 202</w:t>
            </w:r>
            <w:r w:rsidR="00581086">
              <w:rPr>
                <w:rFonts w:ascii="Arial" w:hAnsi="Arial" w:cs="Arial"/>
                <w:b/>
                <w:bCs/>
                <w:sz w:val="24"/>
                <w:szCs w:val="24"/>
              </w:rPr>
              <w:t>2</w:t>
            </w:r>
            <w:r w:rsidRPr="00794201">
              <w:rPr>
                <w:rFonts w:ascii="Arial" w:hAnsi="Arial" w:cs="Arial"/>
                <w:b/>
                <w:bCs/>
                <w:sz w:val="24"/>
                <w:szCs w:val="24"/>
              </w:rPr>
              <w:t xml:space="preserve">. </w:t>
            </w:r>
            <w:r w:rsidRPr="00794201">
              <w:rPr>
                <w:rFonts w:ascii="Arial" w:hAnsi="Arial" w:cs="Arial"/>
                <w:sz w:val="24"/>
                <w:szCs w:val="24"/>
              </w:rPr>
              <w:t>La información a que se refiere la fracción III del citado artículo deberá ser presentada, una vez que la Secretaría del Trabajo y Previsión Social ponga a disposición de dichas personas, el mecanismo para la obtención del documento de referencia.</w:t>
            </w:r>
          </w:p>
        </w:tc>
      </w:tr>
      <w:tr w:rsidR="009C6EA1" w:rsidRPr="00794201" w14:paraId="168DE7D5" w14:textId="77777777" w:rsidTr="00794201">
        <w:tc>
          <w:tcPr>
            <w:tcW w:w="4489" w:type="dxa"/>
            <w:shd w:val="clear" w:color="auto" w:fill="auto"/>
          </w:tcPr>
          <w:p w14:paraId="61ED81BC" w14:textId="77777777" w:rsidR="009C6EA1" w:rsidRPr="00794201"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t>Séptimo. </w:t>
            </w:r>
            <w:r w:rsidRPr="00794201">
              <w:rPr>
                <w:rFonts w:ascii="Arial" w:hAnsi="Arial" w:cs="Arial"/>
                <w:sz w:val="24"/>
                <w:szCs w:val="24"/>
              </w:rPr>
              <w:t>Para efectos de la Ley del Seguro Social, durante los 90 días naturales siguientes a la entrada en vigor de la presente reforma, se considerará como sustitución patronal la migración de trabajadores de las empresas que operaban bajo el régimen de subcontratación laboral, siempre y cuando la empresa destino de los trabajadores reconozca sus derechos laborales, incluyendo la antigüedad de los mismos y los riesgos de trabajo terminados, ante las instancias legales correspondientes.</w:t>
            </w:r>
          </w:p>
          <w:p w14:paraId="6F96F4F7" w14:textId="77777777" w:rsidR="00E01453" w:rsidRPr="00794201" w:rsidRDefault="00E01453" w:rsidP="00794201">
            <w:pPr>
              <w:spacing w:after="0" w:line="240" w:lineRule="auto"/>
              <w:jc w:val="both"/>
              <w:rPr>
                <w:rFonts w:ascii="Arial" w:hAnsi="Arial" w:cs="Arial"/>
                <w:b/>
                <w:sz w:val="24"/>
                <w:szCs w:val="24"/>
              </w:rPr>
            </w:pPr>
          </w:p>
          <w:p w14:paraId="0D40A89C"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w:t>
            </w:r>
          </w:p>
          <w:p w14:paraId="04912C56" w14:textId="77777777" w:rsidR="00E01453" w:rsidRPr="00794201" w:rsidRDefault="00E01453" w:rsidP="00794201">
            <w:pPr>
              <w:spacing w:after="0" w:line="240" w:lineRule="auto"/>
              <w:jc w:val="both"/>
              <w:rPr>
                <w:rFonts w:ascii="Arial" w:hAnsi="Arial" w:cs="Arial"/>
                <w:sz w:val="24"/>
                <w:szCs w:val="24"/>
              </w:rPr>
            </w:pPr>
          </w:p>
          <w:p w14:paraId="505E938B"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1.- …</w:t>
            </w:r>
          </w:p>
          <w:p w14:paraId="574F0D18" w14:textId="77777777" w:rsidR="00E01453" w:rsidRPr="00794201" w:rsidRDefault="00E01453" w:rsidP="00794201">
            <w:pPr>
              <w:spacing w:after="0" w:line="240" w:lineRule="auto"/>
              <w:jc w:val="both"/>
              <w:rPr>
                <w:rFonts w:ascii="Arial" w:hAnsi="Arial" w:cs="Arial"/>
                <w:sz w:val="24"/>
                <w:szCs w:val="24"/>
              </w:rPr>
            </w:pPr>
          </w:p>
          <w:p w14:paraId="0EB62425"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lastRenderedPageBreak/>
              <w:t>2.- …</w:t>
            </w:r>
          </w:p>
          <w:p w14:paraId="7C954B6C" w14:textId="77777777" w:rsidR="00E01453" w:rsidRPr="00794201" w:rsidRDefault="00E01453" w:rsidP="00794201">
            <w:pPr>
              <w:spacing w:after="0" w:line="240" w:lineRule="auto"/>
              <w:jc w:val="both"/>
              <w:rPr>
                <w:rFonts w:ascii="Arial" w:hAnsi="Arial" w:cs="Arial"/>
                <w:sz w:val="24"/>
                <w:szCs w:val="24"/>
              </w:rPr>
            </w:pPr>
          </w:p>
          <w:p w14:paraId="067B5FFB"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a) a d) ….</w:t>
            </w:r>
          </w:p>
          <w:p w14:paraId="461DC978" w14:textId="77777777" w:rsidR="00E01453" w:rsidRPr="00794201" w:rsidRDefault="00E01453" w:rsidP="00794201">
            <w:pPr>
              <w:spacing w:after="0" w:line="240" w:lineRule="auto"/>
              <w:jc w:val="both"/>
              <w:rPr>
                <w:rFonts w:ascii="Arial" w:hAnsi="Arial" w:cs="Arial"/>
                <w:b/>
                <w:bCs/>
                <w:sz w:val="24"/>
                <w:szCs w:val="24"/>
              </w:rPr>
            </w:pPr>
          </w:p>
          <w:p w14:paraId="7FC6DDA7" w14:textId="77777777" w:rsidR="00E01453" w:rsidRPr="00794201" w:rsidRDefault="00E01453" w:rsidP="00794201">
            <w:pPr>
              <w:spacing w:after="0" w:line="240" w:lineRule="auto"/>
              <w:jc w:val="both"/>
              <w:rPr>
                <w:rFonts w:ascii="Arial" w:hAnsi="Arial" w:cs="Arial"/>
                <w:b/>
                <w:bCs/>
                <w:sz w:val="24"/>
                <w:szCs w:val="24"/>
              </w:rPr>
            </w:pPr>
            <w:r w:rsidRPr="00794201">
              <w:rPr>
                <w:rFonts w:ascii="Arial" w:hAnsi="Arial" w:cs="Arial"/>
                <w:b/>
                <w:bCs/>
                <w:sz w:val="24"/>
                <w:szCs w:val="24"/>
              </w:rPr>
              <w:t>…</w:t>
            </w:r>
          </w:p>
          <w:p w14:paraId="0B324070" w14:textId="77777777" w:rsidR="00E01453" w:rsidRPr="00794201" w:rsidRDefault="00E01453" w:rsidP="00794201">
            <w:pPr>
              <w:spacing w:after="0" w:line="240" w:lineRule="auto"/>
              <w:jc w:val="both"/>
              <w:rPr>
                <w:rFonts w:ascii="Arial" w:hAnsi="Arial" w:cs="Arial"/>
                <w:b/>
                <w:bCs/>
                <w:sz w:val="24"/>
                <w:szCs w:val="24"/>
              </w:rPr>
            </w:pPr>
          </w:p>
          <w:p w14:paraId="21DECA67" w14:textId="77777777" w:rsidR="00E01453" w:rsidRPr="003773EB" w:rsidRDefault="00E01453" w:rsidP="00794201">
            <w:pPr>
              <w:spacing w:after="0" w:line="240" w:lineRule="auto"/>
              <w:jc w:val="both"/>
              <w:rPr>
                <w:rFonts w:ascii="Arial" w:hAnsi="Arial" w:cs="Arial"/>
                <w:b/>
                <w:sz w:val="24"/>
                <w:szCs w:val="24"/>
              </w:rPr>
            </w:pPr>
            <w:r w:rsidRPr="00794201">
              <w:rPr>
                <w:rFonts w:ascii="Arial" w:hAnsi="Arial" w:cs="Arial"/>
                <w:b/>
                <w:bCs/>
                <w:sz w:val="24"/>
                <w:szCs w:val="24"/>
              </w:rPr>
              <w:t>…</w:t>
            </w:r>
          </w:p>
        </w:tc>
        <w:tc>
          <w:tcPr>
            <w:tcW w:w="4489" w:type="dxa"/>
            <w:shd w:val="clear" w:color="auto" w:fill="auto"/>
          </w:tcPr>
          <w:p w14:paraId="7B07905B"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lastRenderedPageBreak/>
              <w:t xml:space="preserve">Séptimo. </w:t>
            </w:r>
            <w:r w:rsidRPr="00794201">
              <w:rPr>
                <w:rFonts w:ascii="Arial" w:hAnsi="Arial" w:cs="Arial"/>
                <w:sz w:val="24"/>
                <w:szCs w:val="24"/>
              </w:rPr>
              <w:t xml:space="preserve">Para efectos de la Ley del Seguro Social, </w:t>
            </w:r>
            <w:r w:rsidRPr="00794201">
              <w:rPr>
                <w:rFonts w:ascii="Arial" w:hAnsi="Arial" w:cs="Arial"/>
                <w:b/>
                <w:bCs/>
                <w:sz w:val="24"/>
                <w:szCs w:val="24"/>
              </w:rPr>
              <w:t xml:space="preserve">desde </w:t>
            </w:r>
            <w:r w:rsidRPr="00794201">
              <w:rPr>
                <w:rFonts w:ascii="Arial" w:hAnsi="Arial" w:cs="Arial"/>
                <w:sz w:val="24"/>
                <w:szCs w:val="24"/>
              </w:rPr>
              <w:t xml:space="preserve">la entrada en vigor de la presente reforma </w:t>
            </w:r>
            <w:r w:rsidRPr="00794201">
              <w:rPr>
                <w:rFonts w:ascii="Arial" w:hAnsi="Arial" w:cs="Arial"/>
                <w:b/>
                <w:bCs/>
                <w:sz w:val="24"/>
                <w:szCs w:val="24"/>
              </w:rPr>
              <w:t xml:space="preserve">y hasta el </w:t>
            </w:r>
            <w:r w:rsidR="00581086">
              <w:rPr>
                <w:rFonts w:ascii="Arial" w:hAnsi="Arial" w:cs="Arial"/>
                <w:b/>
                <w:bCs/>
                <w:sz w:val="24"/>
                <w:szCs w:val="24"/>
              </w:rPr>
              <w:t>3</w:t>
            </w:r>
            <w:r w:rsidRPr="00794201">
              <w:rPr>
                <w:rFonts w:ascii="Arial" w:hAnsi="Arial" w:cs="Arial"/>
                <w:b/>
                <w:bCs/>
                <w:sz w:val="24"/>
                <w:szCs w:val="24"/>
              </w:rPr>
              <w:t xml:space="preserve">1 de </w:t>
            </w:r>
            <w:r w:rsidR="00581086">
              <w:rPr>
                <w:rFonts w:ascii="Arial" w:hAnsi="Arial" w:cs="Arial"/>
                <w:b/>
                <w:bCs/>
                <w:sz w:val="24"/>
                <w:szCs w:val="24"/>
              </w:rPr>
              <w:t>diciembre</w:t>
            </w:r>
            <w:r w:rsidRPr="00794201">
              <w:rPr>
                <w:rFonts w:ascii="Arial" w:hAnsi="Arial" w:cs="Arial"/>
                <w:b/>
                <w:bCs/>
                <w:sz w:val="24"/>
                <w:szCs w:val="24"/>
              </w:rPr>
              <w:t xml:space="preserve"> de 2021</w:t>
            </w:r>
            <w:r w:rsidRPr="00794201">
              <w:rPr>
                <w:rFonts w:ascii="Arial" w:hAnsi="Arial" w:cs="Arial"/>
                <w:sz w:val="24"/>
                <w:szCs w:val="24"/>
              </w:rPr>
              <w:t>, se considerará como sustitución patronal la migración de trabajadores de las empresas que operaban bajo el régimen de subcontratación laboral, siempre y cuando la empresa destino de los trabajadores reconozca sus derechos laborales, incluyendo la antigüedad de los mismos y los riesgos de trabajo terminados, ante las instancias legales correspondientes.</w:t>
            </w:r>
          </w:p>
          <w:p w14:paraId="6C39E313" w14:textId="77777777" w:rsidR="00E01453" w:rsidRPr="00794201" w:rsidRDefault="00E01453" w:rsidP="00794201">
            <w:pPr>
              <w:spacing w:after="0" w:line="240" w:lineRule="auto"/>
              <w:jc w:val="both"/>
              <w:rPr>
                <w:rFonts w:ascii="Arial" w:hAnsi="Arial" w:cs="Arial"/>
                <w:sz w:val="24"/>
                <w:szCs w:val="24"/>
              </w:rPr>
            </w:pPr>
          </w:p>
          <w:p w14:paraId="03C93F06"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w:t>
            </w:r>
          </w:p>
          <w:p w14:paraId="5A838B0A" w14:textId="77777777" w:rsidR="00E01453" w:rsidRPr="00794201" w:rsidRDefault="00E01453" w:rsidP="00794201">
            <w:pPr>
              <w:spacing w:after="0" w:line="240" w:lineRule="auto"/>
              <w:jc w:val="both"/>
              <w:rPr>
                <w:rFonts w:ascii="Arial" w:hAnsi="Arial" w:cs="Arial"/>
                <w:sz w:val="24"/>
                <w:szCs w:val="24"/>
              </w:rPr>
            </w:pPr>
          </w:p>
          <w:p w14:paraId="0379F1E0"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1.- …</w:t>
            </w:r>
          </w:p>
          <w:p w14:paraId="7840DFC9" w14:textId="77777777" w:rsidR="00E01453" w:rsidRPr="00794201" w:rsidRDefault="00E01453" w:rsidP="00794201">
            <w:pPr>
              <w:spacing w:after="0" w:line="240" w:lineRule="auto"/>
              <w:jc w:val="both"/>
              <w:rPr>
                <w:rFonts w:ascii="Arial" w:hAnsi="Arial" w:cs="Arial"/>
                <w:sz w:val="24"/>
                <w:szCs w:val="24"/>
              </w:rPr>
            </w:pPr>
          </w:p>
          <w:p w14:paraId="6BD611CF"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lastRenderedPageBreak/>
              <w:t>2.- …</w:t>
            </w:r>
          </w:p>
          <w:p w14:paraId="0E7632B4" w14:textId="77777777" w:rsidR="00E01453" w:rsidRPr="00794201" w:rsidRDefault="00E01453" w:rsidP="00794201">
            <w:pPr>
              <w:spacing w:after="0" w:line="240" w:lineRule="auto"/>
              <w:jc w:val="both"/>
              <w:rPr>
                <w:rFonts w:ascii="Arial" w:hAnsi="Arial" w:cs="Arial"/>
                <w:sz w:val="24"/>
                <w:szCs w:val="24"/>
              </w:rPr>
            </w:pPr>
          </w:p>
          <w:p w14:paraId="6783EAA5" w14:textId="77777777" w:rsidR="00E01453" w:rsidRPr="00794201" w:rsidRDefault="00E01453" w:rsidP="00794201">
            <w:pPr>
              <w:spacing w:after="0" w:line="240" w:lineRule="auto"/>
              <w:jc w:val="both"/>
              <w:rPr>
                <w:rFonts w:ascii="Arial" w:hAnsi="Arial" w:cs="Arial"/>
                <w:sz w:val="24"/>
                <w:szCs w:val="24"/>
              </w:rPr>
            </w:pPr>
            <w:r w:rsidRPr="00794201">
              <w:rPr>
                <w:rFonts w:ascii="Arial" w:hAnsi="Arial" w:cs="Arial"/>
                <w:sz w:val="24"/>
                <w:szCs w:val="24"/>
              </w:rPr>
              <w:t>a) a d) ….</w:t>
            </w:r>
          </w:p>
          <w:p w14:paraId="4ACDB22E" w14:textId="77777777" w:rsidR="00E01453" w:rsidRPr="00794201" w:rsidRDefault="00E01453" w:rsidP="00794201">
            <w:pPr>
              <w:spacing w:after="0" w:line="240" w:lineRule="auto"/>
              <w:jc w:val="both"/>
              <w:rPr>
                <w:rFonts w:ascii="Arial" w:hAnsi="Arial" w:cs="Arial"/>
                <w:b/>
                <w:bCs/>
                <w:sz w:val="24"/>
                <w:szCs w:val="24"/>
              </w:rPr>
            </w:pPr>
          </w:p>
          <w:p w14:paraId="50395A50" w14:textId="77777777" w:rsidR="00E01453" w:rsidRPr="00794201" w:rsidRDefault="00E01453" w:rsidP="00794201">
            <w:pPr>
              <w:spacing w:after="0" w:line="240" w:lineRule="auto"/>
              <w:jc w:val="both"/>
              <w:rPr>
                <w:rFonts w:ascii="Arial" w:hAnsi="Arial" w:cs="Arial"/>
                <w:b/>
                <w:bCs/>
                <w:sz w:val="24"/>
                <w:szCs w:val="24"/>
              </w:rPr>
            </w:pPr>
            <w:r w:rsidRPr="00794201">
              <w:rPr>
                <w:rFonts w:ascii="Arial" w:hAnsi="Arial" w:cs="Arial"/>
                <w:b/>
                <w:bCs/>
                <w:sz w:val="24"/>
                <w:szCs w:val="24"/>
              </w:rPr>
              <w:t>…</w:t>
            </w:r>
          </w:p>
          <w:p w14:paraId="434A9377" w14:textId="77777777" w:rsidR="00E01453" w:rsidRPr="00794201" w:rsidRDefault="00E01453" w:rsidP="00794201">
            <w:pPr>
              <w:spacing w:after="0" w:line="240" w:lineRule="auto"/>
              <w:jc w:val="both"/>
              <w:rPr>
                <w:rFonts w:ascii="Arial" w:hAnsi="Arial" w:cs="Arial"/>
                <w:b/>
                <w:bCs/>
                <w:sz w:val="24"/>
                <w:szCs w:val="24"/>
              </w:rPr>
            </w:pPr>
          </w:p>
          <w:p w14:paraId="1F08255B" w14:textId="77777777" w:rsidR="009C6EA1" w:rsidRPr="003773EB" w:rsidRDefault="00E01453" w:rsidP="00794201">
            <w:pPr>
              <w:spacing w:after="0" w:line="240" w:lineRule="auto"/>
              <w:jc w:val="both"/>
              <w:rPr>
                <w:rFonts w:ascii="Arial" w:hAnsi="Arial" w:cs="Arial"/>
                <w:sz w:val="24"/>
                <w:szCs w:val="24"/>
              </w:rPr>
            </w:pPr>
            <w:r w:rsidRPr="00794201">
              <w:rPr>
                <w:rFonts w:ascii="Arial" w:hAnsi="Arial" w:cs="Arial"/>
                <w:b/>
                <w:bCs/>
                <w:sz w:val="24"/>
                <w:szCs w:val="24"/>
              </w:rPr>
              <w:t>…</w:t>
            </w:r>
          </w:p>
        </w:tc>
      </w:tr>
    </w:tbl>
    <w:p w14:paraId="5D038CB3" w14:textId="77777777" w:rsidR="00D818BA" w:rsidRPr="003773EB" w:rsidRDefault="00B80399" w:rsidP="009D2EF4">
      <w:pPr>
        <w:spacing w:after="0" w:line="276" w:lineRule="auto"/>
        <w:jc w:val="both"/>
        <w:rPr>
          <w:rFonts w:ascii="Arial" w:hAnsi="Arial" w:cs="Arial"/>
          <w:sz w:val="24"/>
          <w:szCs w:val="24"/>
        </w:rPr>
      </w:pPr>
      <w:r w:rsidRPr="003773EB">
        <w:rPr>
          <w:rFonts w:ascii="Arial" w:hAnsi="Arial" w:cs="Arial"/>
          <w:b/>
          <w:sz w:val="24"/>
          <w:szCs w:val="24"/>
        </w:rPr>
        <w:lastRenderedPageBreak/>
        <w:t>SÉPTIMO.</w:t>
      </w:r>
      <w:r>
        <w:rPr>
          <w:rFonts w:ascii="Arial" w:hAnsi="Arial" w:cs="Arial"/>
          <w:sz w:val="24"/>
          <w:szCs w:val="24"/>
        </w:rPr>
        <w:t xml:space="preserve"> </w:t>
      </w:r>
      <w:r w:rsidR="00462690" w:rsidRPr="003773EB">
        <w:rPr>
          <w:rFonts w:ascii="Arial" w:hAnsi="Arial" w:cs="Arial"/>
          <w:sz w:val="24"/>
          <w:szCs w:val="24"/>
        </w:rPr>
        <w:t>E</w:t>
      </w:r>
      <w:r w:rsidR="000B0316" w:rsidRPr="003773EB">
        <w:rPr>
          <w:rFonts w:ascii="Arial" w:hAnsi="Arial" w:cs="Arial"/>
          <w:sz w:val="24"/>
          <w:szCs w:val="24"/>
        </w:rPr>
        <w:t xml:space="preserve">l presente dictamen refleja la </w:t>
      </w:r>
      <w:r w:rsidRPr="003773EB">
        <w:rPr>
          <w:rFonts w:ascii="Arial" w:hAnsi="Arial" w:cs="Arial"/>
          <w:sz w:val="24"/>
          <w:szCs w:val="24"/>
        </w:rPr>
        <w:t>voluntad</w:t>
      </w:r>
      <w:r w:rsidR="000B0316" w:rsidRPr="003773EB">
        <w:rPr>
          <w:rFonts w:ascii="Arial" w:hAnsi="Arial" w:cs="Arial"/>
          <w:sz w:val="24"/>
          <w:szCs w:val="24"/>
        </w:rPr>
        <w:t xml:space="preserve"> de los legisladore</w:t>
      </w:r>
      <w:r w:rsidR="00155718" w:rsidRPr="003773EB">
        <w:rPr>
          <w:rFonts w:ascii="Arial" w:hAnsi="Arial" w:cs="Arial"/>
          <w:sz w:val="24"/>
          <w:szCs w:val="24"/>
        </w:rPr>
        <w:t xml:space="preserve">s </w:t>
      </w:r>
      <w:r w:rsidR="006D065A" w:rsidRPr="003773EB">
        <w:rPr>
          <w:rFonts w:ascii="Arial" w:hAnsi="Arial" w:cs="Arial"/>
          <w:sz w:val="24"/>
          <w:szCs w:val="24"/>
        </w:rPr>
        <w:t>de</w:t>
      </w:r>
      <w:r w:rsidR="00155718" w:rsidRPr="003773EB">
        <w:rPr>
          <w:rFonts w:ascii="Arial" w:hAnsi="Arial" w:cs="Arial"/>
          <w:sz w:val="24"/>
          <w:szCs w:val="24"/>
        </w:rPr>
        <w:t xml:space="preserve"> </w:t>
      </w:r>
      <w:r w:rsidR="004D3AA2" w:rsidRPr="003773EB">
        <w:rPr>
          <w:rFonts w:ascii="Arial" w:hAnsi="Arial" w:cs="Arial"/>
          <w:sz w:val="24"/>
          <w:szCs w:val="24"/>
        </w:rPr>
        <w:t>e</w:t>
      </w:r>
      <w:r w:rsidR="000B0316" w:rsidRPr="003773EB">
        <w:rPr>
          <w:rFonts w:ascii="Arial" w:hAnsi="Arial" w:cs="Arial"/>
          <w:sz w:val="24"/>
          <w:szCs w:val="24"/>
        </w:rPr>
        <w:t>sta</w:t>
      </w:r>
      <w:r w:rsidR="00A76F50" w:rsidRPr="003773EB">
        <w:rPr>
          <w:rFonts w:ascii="Arial" w:hAnsi="Arial" w:cs="Arial"/>
          <w:sz w:val="24"/>
          <w:szCs w:val="24"/>
        </w:rPr>
        <w:t>s Comisiones</w:t>
      </w:r>
      <w:r w:rsidR="000B0316" w:rsidRPr="003773EB">
        <w:rPr>
          <w:rFonts w:ascii="Arial" w:hAnsi="Arial" w:cs="Arial"/>
          <w:sz w:val="24"/>
          <w:szCs w:val="24"/>
        </w:rPr>
        <w:t xml:space="preserve"> dictaminadora</w:t>
      </w:r>
      <w:r w:rsidR="00A76F50" w:rsidRPr="003773EB">
        <w:rPr>
          <w:rFonts w:ascii="Arial" w:hAnsi="Arial" w:cs="Arial"/>
          <w:sz w:val="24"/>
          <w:szCs w:val="24"/>
        </w:rPr>
        <w:t>s,</w:t>
      </w:r>
      <w:r w:rsidR="000B0316" w:rsidRPr="003773EB">
        <w:rPr>
          <w:rFonts w:ascii="Arial" w:hAnsi="Arial" w:cs="Arial"/>
          <w:sz w:val="24"/>
          <w:szCs w:val="24"/>
        </w:rPr>
        <w:t xml:space="preserve"> asumiendo su responsabilidad en favor del bienestar social de l</w:t>
      </w:r>
      <w:r w:rsidR="00512F0B" w:rsidRPr="003773EB">
        <w:rPr>
          <w:rFonts w:ascii="Arial" w:hAnsi="Arial" w:cs="Arial"/>
          <w:sz w:val="24"/>
          <w:szCs w:val="24"/>
        </w:rPr>
        <w:t>as y los trabajadores, consider</w:t>
      </w:r>
      <w:r w:rsidR="004D3AA2" w:rsidRPr="003773EB">
        <w:rPr>
          <w:rFonts w:ascii="Arial" w:hAnsi="Arial" w:cs="Arial"/>
          <w:sz w:val="24"/>
          <w:szCs w:val="24"/>
        </w:rPr>
        <w:t xml:space="preserve">ando que la </w:t>
      </w:r>
      <w:r w:rsidR="000B0316" w:rsidRPr="003773EB">
        <w:rPr>
          <w:rFonts w:ascii="Arial" w:hAnsi="Arial" w:cs="Arial"/>
          <w:sz w:val="24"/>
          <w:szCs w:val="24"/>
        </w:rPr>
        <w:t>reforma</w:t>
      </w:r>
      <w:r w:rsidR="004D3AA2" w:rsidRPr="003773EB">
        <w:rPr>
          <w:rFonts w:ascii="Arial" w:hAnsi="Arial" w:cs="Arial"/>
          <w:sz w:val="24"/>
          <w:szCs w:val="24"/>
        </w:rPr>
        <w:t xml:space="preserve"> </w:t>
      </w:r>
      <w:r w:rsidR="006A69E2" w:rsidRPr="003773EB">
        <w:rPr>
          <w:rFonts w:ascii="Arial" w:hAnsi="Arial" w:cs="Arial"/>
          <w:sz w:val="24"/>
          <w:szCs w:val="24"/>
        </w:rPr>
        <w:t>propuesta otorgará</w:t>
      </w:r>
      <w:r w:rsidR="00731152" w:rsidRPr="003773EB">
        <w:rPr>
          <w:rFonts w:ascii="Arial" w:hAnsi="Arial" w:cs="Arial"/>
          <w:sz w:val="24"/>
          <w:szCs w:val="24"/>
        </w:rPr>
        <w:t xml:space="preserve"> certeza en el reconocimiento y protección de los derechos labores y </w:t>
      </w:r>
      <w:r w:rsidR="00512F0B" w:rsidRPr="003773EB">
        <w:rPr>
          <w:rFonts w:ascii="Arial" w:hAnsi="Arial" w:cs="Arial"/>
          <w:sz w:val="24"/>
          <w:szCs w:val="24"/>
        </w:rPr>
        <w:t xml:space="preserve">certeza jurídica a quienes ejecuten servicios especializados o realicen obras especializadas </w:t>
      </w:r>
      <w:r w:rsidR="00462690" w:rsidRPr="003773EB">
        <w:rPr>
          <w:rFonts w:ascii="Arial" w:hAnsi="Arial" w:cs="Arial"/>
          <w:sz w:val="24"/>
          <w:szCs w:val="24"/>
        </w:rPr>
        <w:t xml:space="preserve">como sujetos obligados a cumplir las </w:t>
      </w:r>
      <w:r w:rsidR="00984ADA">
        <w:rPr>
          <w:rFonts w:ascii="Arial" w:hAnsi="Arial" w:cs="Arial"/>
          <w:sz w:val="24"/>
          <w:szCs w:val="24"/>
        </w:rPr>
        <w:t>condiciones</w:t>
      </w:r>
      <w:r w:rsidR="00462690" w:rsidRPr="003773EB">
        <w:rPr>
          <w:rFonts w:ascii="Arial" w:hAnsi="Arial" w:cs="Arial"/>
          <w:sz w:val="24"/>
          <w:szCs w:val="24"/>
        </w:rPr>
        <w:t xml:space="preserve"> </w:t>
      </w:r>
      <w:r w:rsidR="00731152" w:rsidRPr="003773EB">
        <w:rPr>
          <w:rFonts w:ascii="Arial" w:hAnsi="Arial" w:cs="Arial"/>
          <w:sz w:val="24"/>
          <w:szCs w:val="24"/>
        </w:rPr>
        <w:t xml:space="preserve">de seguridad social </w:t>
      </w:r>
      <w:r w:rsidR="002C2A01">
        <w:rPr>
          <w:rFonts w:ascii="Arial" w:hAnsi="Arial" w:cs="Arial"/>
          <w:sz w:val="24"/>
          <w:szCs w:val="24"/>
        </w:rPr>
        <w:t xml:space="preserve">en beneficio de </w:t>
      </w:r>
      <w:r w:rsidR="00462690" w:rsidRPr="003773EB">
        <w:rPr>
          <w:rFonts w:ascii="Arial" w:hAnsi="Arial" w:cs="Arial"/>
          <w:sz w:val="24"/>
          <w:szCs w:val="24"/>
        </w:rPr>
        <w:t>los trabajadores.</w:t>
      </w:r>
    </w:p>
    <w:p w14:paraId="6C39A350" w14:textId="77777777" w:rsidR="00A10517" w:rsidRPr="003773EB" w:rsidRDefault="00A10517" w:rsidP="009D2EF4">
      <w:pPr>
        <w:spacing w:after="0" w:line="276" w:lineRule="auto"/>
        <w:jc w:val="both"/>
        <w:rPr>
          <w:rFonts w:ascii="Arial" w:hAnsi="Arial" w:cs="Arial"/>
          <w:sz w:val="24"/>
          <w:szCs w:val="24"/>
        </w:rPr>
      </w:pPr>
    </w:p>
    <w:p w14:paraId="7A3B30AA" w14:textId="77777777" w:rsidR="00A10517" w:rsidRPr="003773EB" w:rsidRDefault="00A10517" w:rsidP="009D2EF4">
      <w:pPr>
        <w:spacing w:after="0" w:line="276" w:lineRule="auto"/>
        <w:jc w:val="both"/>
        <w:rPr>
          <w:rFonts w:ascii="Arial" w:hAnsi="Arial" w:cs="Arial"/>
          <w:sz w:val="24"/>
          <w:szCs w:val="24"/>
        </w:rPr>
      </w:pPr>
    </w:p>
    <w:p w14:paraId="4BC6ECA8" w14:textId="77777777" w:rsidR="000F5A8C" w:rsidRPr="003773EB" w:rsidRDefault="000F5A8C" w:rsidP="009D2EF4">
      <w:pPr>
        <w:spacing w:after="0" w:line="276" w:lineRule="auto"/>
        <w:jc w:val="center"/>
        <w:rPr>
          <w:rFonts w:ascii="Arial" w:hAnsi="Arial" w:cs="Arial"/>
          <w:b/>
          <w:sz w:val="24"/>
          <w:szCs w:val="24"/>
        </w:rPr>
      </w:pPr>
      <w:r w:rsidRPr="003773EB">
        <w:rPr>
          <w:rFonts w:ascii="Arial" w:hAnsi="Arial" w:cs="Arial"/>
          <w:b/>
          <w:sz w:val="24"/>
          <w:szCs w:val="24"/>
          <w:lang w:val="es-ES_tradnl"/>
        </w:rPr>
        <w:t>IV.TEXTO NORMATIVO Y RÉGIMEN TRANSITORIO</w:t>
      </w:r>
    </w:p>
    <w:p w14:paraId="2971CF76" w14:textId="77777777" w:rsidR="005F316E" w:rsidRPr="003773EB" w:rsidRDefault="005F316E" w:rsidP="009D2EF4">
      <w:pPr>
        <w:spacing w:after="0" w:line="276" w:lineRule="auto"/>
        <w:jc w:val="both"/>
        <w:rPr>
          <w:rFonts w:ascii="Arial" w:hAnsi="Arial" w:cs="Arial"/>
          <w:sz w:val="24"/>
          <w:szCs w:val="24"/>
        </w:rPr>
      </w:pPr>
    </w:p>
    <w:p w14:paraId="0E30A0F6" w14:textId="77777777" w:rsidR="005F316E" w:rsidRPr="003773EB" w:rsidRDefault="005F316E" w:rsidP="009D2EF4">
      <w:pPr>
        <w:spacing w:after="0" w:line="276" w:lineRule="auto"/>
        <w:jc w:val="both"/>
        <w:rPr>
          <w:rFonts w:ascii="Arial" w:hAnsi="Arial" w:cs="Arial"/>
          <w:sz w:val="24"/>
          <w:szCs w:val="24"/>
        </w:rPr>
      </w:pPr>
      <w:r w:rsidRPr="003773EB">
        <w:rPr>
          <w:rFonts w:ascii="Arial" w:hAnsi="Arial" w:cs="Arial"/>
          <w:sz w:val="24"/>
          <w:szCs w:val="24"/>
        </w:rPr>
        <w:t>Por lo anteriormente expuesto, las y los integrantes de la</w:t>
      </w:r>
      <w:r w:rsidR="007D56E3" w:rsidRPr="003773EB">
        <w:rPr>
          <w:rFonts w:ascii="Arial" w:hAnsi="Arial" w:cs="Arial"/>
          <w:sz w:val="24"/>
          <w:szCs w:val="24"/>
        </w:rPr>
        <w:t>s Comisiones Unidas de Trabajo y Previsión Social y de Hacienda y Crédito Público,</w:t>
      </w:r>
      <w:r w:rsidRPr="003773EB">
        <w:rPr>
          <w:rFonts w:ascii="Arial" w:hAnsi="Arial" w:cs="Arial"/>
          <w:sz w:val="24"/>
          <w:szCs w:val="24"/>
        </w:rPr>
        <w:t xml:space="preserve"> sometemos a consideración de esta Soberanía el siguiente: </w:t>
      </w:r>
    </w:p>
    <w:p w14:paraId="7A9BAE98" w14:textId="77777777" w:rsidR="005F316E" w:rsidRPr="003773EB" w:rsidRDefault="005F316E" w:rsidP="009D2EF4">
      <w:pPr>
        <w:spacing w:after="0" w:line="276" w:lineRule="auto"/>
        <w:jc w:val="both"/>
        <w:rPr>
          <w:rFonts w:ascii="Arial" w:hAnsi="Arial" w:cs="Arial"/>
          <w:sz w:val="24"/>
          <w:szCs w:val="24"/>
        </w:rPr>
      </w:pPr>
    </w:p>
    <w:p w14:paraId="4185E405" w14:textId="77777777" w:rsidR="0045430C" w:rsidRPr="003773EB" w:rsidRDefault="0045430C" w:rsidP="0045430C">
      <w:pPr>
        <w:spacing w:after="0" w:line="276" w:lineRule="auto"/>
        <w:jc w:val="both"/>
        <w:rPr>
          <w:rFonts w:ascii="Arial" w:hAnsi="Arial" w:cs="Arial"/>
          <w:b/>
          <w:bCs/>
          <w:sz w:val="24"/>
          <w:szCs w:val="24"/>
        </w:rPr>
      </w:pPr>
      <w:r w:rsidRPr="003773EB">
        <w:rPr>
          <w:rFonts w:ascii="Arial" w:hAnsi="Arial" w:cs="Arial"/>
          <w:b/>
          <w:bCs/>
          <w:sz w:val="24"/>
          <w:szCs w:val="24"/>
        </w:rPr>
        <w:t>DECRETO POR EL QUE SE REFORMAN LOS ARTÍCULOS</w:t>
      </w:r>
      <w:r w:rsidR="00B90DFC" w:rsidRPr="003773EB">
        <w:rPr>
          <w:rFonts w:ascii="Arial" w:hAnsi="Arial" w:cs="Arial"/>
          <w:b/>
          <w:bCs/>
          <w:sz w:val="24"/>
          <w:szCs w:val="24"/>
        </w:rPr>
        <w:t xml:space="preserve"> </w:t>
      </w:r>
      <w:r w:rsidRPr="003773EB">
        <w:rPr>
          <w:rFonts w:ascii="Arial" w:hAnsi="Arial" w:cs="Arial"/>
          <w:b/>
          <w:bCs/>
          <w:sz w:val="24"/>
          <w:szCs w:val="24"/>
        </w:rPr>
        <w:t>TRANSITORIOS PRIMERO, TERCERO, CUARTO, QUINTO, SEXTO Y</w:t>
      </w:r>
      <w:r w:rsidR="00B90DFC" w:rsidRPr="003773EB">
        <w:rPr>
          <w:rFonts w:ascii="Arial" w:hAnsi="Arial" w:cs="Arial"/>
          <w:b/>
          <w:bCs/>
          <w:sz w:val="24"/>
          <w:szCs w:val="24"/>
        </w:rPr>
        <w:t xml:space="preserve"> </w:t>
      </w:r>
      <w:r w:rsidRPr="003773EB">
        <w:rPr>
          <w:rFonts w:ascii="Arial" w:hAnsi="Arial" w:cs="Arial"/>
          <w:b/>
          <w:bCs/>
          <w:sz w:val="24"/>
          <w:szCs w:val="24"/>
        </w:rPr>
        <w:t xml:space="preserve">SÉPTIMO DEL </w:t>
      </w:r>
      <w:r w:rsidRPr="003773EB">
        <w:rPr>
          <w:rFonts w:ascii="Arial" w:hAnsi="Arial" w:cs="Arial"/>
          <w:b/>
          <w:bCs/>
          <w:iCs/>
          <w:sz w:val="24"/>
          <w:szCs w:val="24"/>
        </w:rPr>
        <w:t>DECRETO POR EL QUE SE REFORMAN, ADICIONAN Y</w:t>
      </w:r>
      <w:r w:rsidR="00B90DFC" w:rsidRPr="003773EB">
        <w:rPr>
          <w:rFonts w:ascii="Arial" w:hAnsi="Arial" w:cs="Arial"/>
          <w:b/>
          <w:bCs/>
          <w:iCs/>
          <w:sz w:val="24"/>
          <w:szCs w:val="24"/>
        </w:rPr>
        <w:t xml:space="preserve"> </w:t>
      </w:r>
      <w:r w:rsidRPr="003773EB">
        <w:rPr>
          <w:rFonts w:ascii="Arial" w:hAnsi="Arial" w:cs="Arial"/>
          <w:b/>
          <w:bCs/>
          <w:iCs/>
          <w:sz w:val="24"/>
          <w:szCs w:val="24"/>
        </w:rPr>
        <w:t>DEROGAN DIVERSAS DISPOSICIONES DE LA LEY FEDERAL DEL</w:t>
      </w:r>
      <w:r w:rsidR="00B90DFC" w:rsidRPr="003773EB">
        <w:rPr>
          <w:rFonts w:ascii="Arial" w:hAnsi="Arial" w:cs="Arial"/>
          <w:b/>
          <w:bCs/>
          <w:iCs/>
          <w:sz w:val="24"/>
          <w:szCs w:val="24"/>
        </w:rPr>
        <w:t xml:space="preserve"> </w:t>
      </w:r>
      <w:r w:rsidRPr="003773EB">
        <w:rPr>
          <w:rFonts w:ascii="Arial" w:hAnsi="Arial" w:cs="Arial"/>
          <w:b/>
          <w:bCs/>
          <w:iCs/>
          <w:sz w:val="24"/>
          <w:szCs w:val="24"/>
        </w:rPr>
        <w:t>TRABAJO; DE LA LEY DEL SEGURO SOCIAL; DE LA LEY DEL</w:t>
      </w:r>
      <w:r w:rsidR="00B90DFC" w:rsidRPr="003773EB">
        <w:rPr>
          <w:rFonts w:ascii="Arial" w:hAnsi="Arial" w:cs="Arial"/>
          <w:b/>
          <w:bCs/>
          <w:iCs/>
          <w:sz w:val="24"/>
          <w:szCs w:val="24"/>
        </w:rPr>
        <w:t xml:space="preserve"> </w:t>
      </w:r>
      <w:r w:rsidRPr="003773EB">
        <w:rPr>
          <w:rFonts w:ascii="Arial" w:hAnsi="Arial" w:cs="Arial"/>
          <w:b/>
          <w:bCs/>
          <w:iCs/>
          <w:sz w:val="24"/>
          <w:szCs w:val="24"/>
        </w:rPr>
        <w:t>INSTITUTO DEL FONDO NACIONAL DE LA VIVIENDA PARA LOS</w:t>
      </w:r>
      <w:r w:rsidR="00B90DFC" w:rsidRPr="003773EB">
        <w:rPr>
          <w:rFonts w:ascii="Arial" w:hAnsi="Arial" w:cs="Arial"/>
          <w:b/>
          <w:bCs/>
          <w:iCs/>
          <w:sz w:val="24"/>
          <w:szCs w:val="24"/>
        </w:rPr>
        <w:t xml:space="preserve"> </w:t>
      </w:r>
      <w:r w:rsidRPr="003773EB">
        <w:rPr>
          <w:rFonts w:ascii="Arial" w:hAnsi="Arial" w:cs="Arial"/>
          <w:b/>
          <w:bCs/>
          <w:iCs/>
          <w:sz w:val="24"/>
          <w:szCs w:val="24"/>
        </w:rPr>
        <w:t>TRABAJADORES; DEL CÓDIGO FISCAL DE LA FEDERACIÓN; DE LA</w:t>
      </w:r>
      <w:r w:rsidR="00B90DFC" w:rsidRPr="003773EB">
        <w:rPr>
          <w:rFonts w:ascii="Arial" w:hAnsi="Arial" w:cs="Arial"/>
          <w:b/>
          <w:bCs/>
          <w:iCs/>
          <w:sz w:val="24"/>
          <w:szCs w:val="24"/>
        </w:rPr>
        <w:t xml:space="preserve"> </w:t>
      </w:r>
      <w:r w:rsidRPr="003773EB">
        <w:rPr>
          <w:rFonts w:ascii="Arial" w:hAnsi="Arial" w:cs="Arial"/>
          <w:b/>
          <w:bCs/>
          <w:iCs/>
          <w:sz w:val="24"/>
          <w:szCs w:val="24"/>
        </w:rPr>
        <w:t>LEY DEL IMPUESTO SOBRE LA RENTA; DE LA LEY DEL IMPUESTO AL</w:t>
      </w:r>
      <w:r w:rsidR="00B90DFC" w:rsidRPr="003773EB">
        <w:rPr>
          <w:rFonts w:ascii="Arial" w:hAnsi="Arial" w:cs="Arial"/>
          <w:b/>
          <w:bCs/>
          <w:iCs/>
          <w:sz w:val="24"/>
          <w:szCs w:val="24"/>
        </w:rPr>
        <w:t xml:space="preserve"> </w:t>
      </w:r>
      <w:r w:rsidRPr="003773EB">
        <w:rPr>
          <w:rFonts w:ascii="Arial" w:hAnsi="Arial" w:cs="Arial"/>
          <w:b/>
          <w:bCs/>
          <w:iCs/>
          <w:sz w:val="24"/>
          <w:szCs w:val="24"/>
        </w:rPr>
        <w:t>VALOR AGREGADO; DE LA LEY FEDERAL DE LOS TRABAJADORES</w:t>
      </w:r>
      <w:r w:rsidR="00B90DFC" w:rsidRPr="003773EB">
        <w:rPr>
          <w:rFonts w:ascii="Arial" w:hAnsi="Arial" w:cs="Arial"/>
          <w:b/>
          <w:bCs/>
          <w:iCs/>
          <w:sz w:val="24"/>
          <w:szCs w:val="24"/>
        </w:rPr>
        <w:t xml:space="preserve"> </w:t>
      </w:r>
      <w:r w:rsidRPr="003773EB">
        <w:rPr>
          <w:rFonts w:ascii="Arial" w:hAnsi="Arial" w:cs="Arial"/>
          <w:b/>
          <w:bCs/>
          <w:iCs/>
          <w:sz w:val="24"/>
          <w:szCs w:val="24"/>
        </w:rPr>
        <w:t>AL SERVICIO DEL ESTADO, REGLAMENTARIA DEL APARTADO B) DEL</w:t>
      </w:r>
      <w:r w:rsidR="00B90DFC" w:rsidRPr="003773EB">
        <w:rPr>
          <w:rFonts w:ascii="Arial" w:hAnsi="Arial" w:cs="Arial"/>
          <w:b/>
          <w:bCs/>
          <w:iCs/>
          <w:sz w:val="24"/>
          <w:szCs w:val="24"/>
        </w:rPr>
        <w:t xml:space="preserve"> </w:t>
      </w:r>
      <w:r w:rsidRPr="003773EB">
        <w:rPr>
          <w:rFonts w:ascii="Arial" w:hAnsi="Arial" w:cs="Arial"/>
          <w:b/>
          <w:bCs/>
          <w:iCs/>
          <w:sz w:val="24"/>
          <w:szCs w:val="24"/>
        </w:rPr>
        <w:t>ARTÍCULO 123 CONSTITUCIONAL; DE LA LEY REGLAMENTARIA DE</w:t>
      </w:r>
      <w:r w:rsidR="00B90DFC" w:rsidRPr="003773EB">
        <w:rPr>
          <w:rFonts w:ascii="Arial" w:hAnsi="Arial" w:cs="Arial"/>
          <w:b/>
          <w:bCs/>
          <w:iCs/>
          <w:sz w:val="24"/>
          <w:szCs w:val="24"/>
        </w:rPr>
        <w:t xml:space="preserve"> </w:t>
      </w:r>
      <w:r w:rsidRPr="003773EB">
        <w:rPr>
          <w:rFonts w:ascii="Arial" w:hAnsi="Arial" w:cs="Arial"/>
          <w:b/>
          <w:bCs/>
          <w:iCs/>
          <w:sz w:val="24"/>
          <w:szCs w:val="24"/>
        </w:rPr>
        <w:t xml:space="preserve">LA FRACCIÓN XIII BIS DEL APARTADO B, DEL </w:t>
      </w:r>
      <w:r w:rsidRPr="003773EB">
        <w:rPr>
          <w:rFonts w:ascii="Arial" w:hAnsi="Arial" w:cs="Arial"/>
          <w:b/>
          <w:bCs/>
          <w:iCs/>
          <w:sz w:val="24"/>
          <w:szCs w:val="24"/>
        </w:rPr>
        <w:lastRenderedPageBreak/>
        <w:t>ARTÍCULO 123 DE</w:t>
      </w:r>
      <w:r w:rsidR="00B90DFC" w:rsidRPr="003773EB">
        <w:rPr>
          <w:rFonts w:ascii="Arial" w:hAnsi="Arial" w:cs="Arial"/>
          <w:b/>
          <w:bCs/>
          <w:iCs/>
          <w:sz w:val="24"/>
          <w:szCs w:val="24"/>
        </w:rPr>
        <w:t xml:space="preserve"> </w:t>
      </w:r>
      <w:r w:rsidRPr="003773EB">
        <w:rPr>
          <w:rFonts w:ascii="Arial" w:hAnsi="Arial" w:cs="Arial"/>
          <w:b/>
          <w:bCs/>
          <w:iCs/>
          <w:sz w:val="24"/>
          <w:szCs w:val="24"/>
        </w:rPr>
        <w:t>LA CONSTITUCIÓN POLÍTICA DE LOS ESTADOS UNIDOS MEXICANOS,</w:t>
      </w:r>
      <w:r w:rsidR="00B90DFC" w:rsidRPr="003773EB">
        <w:rPr>
          <w:rFonts w:ascii="Arial" w:hAnsi="Arial" w:cs="Arial"/>
          <w:b/>
          <w:bCs/>
          <w:iCs/>
          <w:sz w:val="24"/>
          <w:szCs w:val="24"/>
        </w:rPr>
        <w:t xml:space="preserve"> </w:t>
      </w:r>
      <w:r w:rsidRPr="003773EB">
        <w:rPr>
          <w:rFonts w:ascii="Arial" w:hAnsi="Arial" w:cs="Arial"/>
          <w:b/>
          <w:bCs/>
          <w:iCs/>
          <w:sz w:val="24"/>
          <w:szCs w:val="24"/>
        </w:rPr>
        <w:t>EN MATERIA DE SUBCONTRATACIÓN LABORAL</w:t>
      </w:r>
      <w:r w:rsidRPr="003773EB">
        <w:rPr>
          <w:rFonts w:ascii="Arial" w:hAnsi="Arial" w:cs="Arial"/>
          <w:b/>
          <w:bCs/>
          <w:sz w:val="24"/>
          <w:szCs w:val="24"/>
        </w:rPr>
        <w:t>, PUBLICADO EN EL</w:t>
      </w:r>
      <w:r w:rsidR="00B90DFC" w:rsidRPr="003773EB">
        <w:rPr>
          <w:rFonts w:ascii="Arial" w:hAnsi="Arial" w:cs="Arial"/>
          <w:b/>
          <w:bCs/>
          <w:sz w:val="24"/>
          <w:szCs w:val="24"/>
        </w:rPr>
        <w:t xml:space="preserve"> </w:t>
      </w:r>
      <w:r w:rsidRPr="003773EB">
        <w:rPr>
          <w:rFonts w:ascii="Arial" w:hAnsi="Arial" w:cs="Arial"/>
          <w:b/>
          <w:bCs/>
          <w:sz w:val="24"/>
          <w:szCs w:val="24"/>
        </w:rPr>
        <w:t>DIARIO OFICIAL DE LA FEDERACIÓN DEL 23 DE ABRIL DE 2021.</w:t>
      </w:r>
    </w:p>
    <w:p w14:paraId="488975BF" w14:textId="77777777" w:rsidR="00B90DFC" w:rsidRPr="003773EB" w:rsidRDefault="00B90DFC" w:rsidP="0045430C">
      <w:pPr>
        <w:spacing w:after="0" w:line="276" w:lineRule="auto"/>
        <w:jc w:val="both"/>
        <w:rPr>
          <w:rFonts w:ascii="Arial" w:hAnsi="Arial" w:cs="Arial"/>
          <w:b/>
          <w:bCs/>
          <w:sz w:val="24"/>
          <w:szCs w:val="24"/>
        </w:rPr>
      </w:pPr>
    </w:p>
    <w:p w14:paraId="5C7709BC" w14:textId="77777777" w:rsidR="0045430C" w:rsidRPr="003773EB" w:rsidRDefault="0045430C" w:rsidP="0045430C">
      <w:pPr>
        <w:spacing w:after="0" w:line="276" w:lineRule="auto"/>
        <w:jc w:val="both"/>
        <w:rPr>
          <w:rFonts w:ascii="Arial" w:hAnsi="Arial" w:cs="Arial"/>
          <w:sz w:val="24"/>
          <w:szCs w:val="24"/>
        </w:rPr>
      </w:pPr>
      <w:r w:rsidRPr="003773EB">
        <w:rPr>
          <w:rFonts w:ascii="Arial" w:hAnsi="Arial" w:cs="Arial"/>
          <w:b/>
          <w:bCs/>
          <w:sz w:val="24"/>
          <w:szCs w:val="24"/>
        </w:rPr>
        <w:t xml:space="preserve">Artículo Único. </w:t>
      </w:r>
      <w:r w:rsidRPr="003773EB">
        <w:rPr>
          <w:rFonts w:ascii="Arial" w:hAnsi="Arial" w:cs="Arial"/>
          <w:sz w:val="24"/>
          <w:szCs w:val="24"/>
        </w:rPr>
        <w:t xml:space="preserve">Se </w:t>
      </w:r>
      <w:r w:rsidRPr="003773EB">
        <w:rPr>
          <w:rFonts w:ascii="Arial" w:hAnsi="Arial" w:cs="Arial"/>
          <w:b/>
          <w:bCs/>
          <w:sz w:val="24"/>
          <w:szCs w:val="24"/>
        </w:rPr>
        <w:t xml:space="preserve">reforman </w:t>
      </w:r>
      <w:r w:rsidRPr="003773EB">
        <w:rPr>
          <w:rFonts w:ascii="Arial" w:hAnsi="Arial" w:cs="Arial"/>
          <w:sz w:val="24"/>
          <w:szCs w:val="24"/>
        </w:rPr>
        <w:t>los artículos Transitorio Primero</w:t>
      </w:r>
      <w:r w:rsidR="00A71450" w:rsidRPr="003773EB">
        <w:rPr>
          <w:rFonts w:ascii="Arial" w:hAnsi="Arial" w:cs="Arial"/>
          <w:sz w:val="24"/>
          <w:szCs w:val="24"/>
        </w:rPr>
        <w:t>,</w:t>
      </w:r>
      <w:r w:rsidRPr="003773EB">
        <w:rPr>
          <w:rFonts w:ascii="Arial" w:hAnsi="Arial" w:cs="Arial"/>
          <w:sz w:val="24"/>
          <w:szCs w:val="24"/>
        </w:rPr>
        <w:t xml:space="preserve"> Tercero,</w:t>
      </w:r>
      <w:r w:rsidR="00B90DFC" w:rsidRPr="003773EB">
        <w:rPr>
          <w:rFonts w:ascii="Arial" w:hAnsi="Arial" w:cs="Arial"/>
          <w:sz w:val="24"/>
          <w:szCs w:val="24"/>
        </w:rPr>
        <w:t xml:space="preserve"> </w:t>
      </w:r>
      <w:r w:rsidRPr="003773EB">
        <w:rPr>
          <w:rFonts w:ascii="Arial" w:hAnsi="Arial" w:cs="Arial"/>
          <w:sz w:val="24"/>
          <w:szCs w:val="24"/>
        </w:rPr>
        <w:t xml:space="preserve">Cuarto, Quinto, Sexto y Séptimo del </w:t>
      </w:r>
      <w:r w:rsidRPr="003773EB">
        <w:rPr>
          <w:rFonts w:ascii="Arial" w:hAnsi="Arial" w:cs="Arial"/>
          <w:iCs/>
          <w:sz w:val="24"/>
          <w:szCs w:val="24"/>
        </w:rPr>
        <w:t>Decreto por el que se reforman,</w:t>
      </w:r>
      <w:r w:rsidR="00B90DFC" w:rsidRPr="003773EB">
        <w:rPr>
          <w:rFonts w:ascii="Arial" w:hAnsi="Arial" w:cs="Arial"/>
          <w:iCs/>
          <w:sz w:val="24"/>
          <w:szCs w:val="24"/>
        </w:rPr>
        <w:t xml:space="preserve"> </w:t>
      </w:r>
      <w:r w:rsidRPr="003773EB">
        <w:rPr>
          <w:rFonts w:ascii="Arial" w:hAnsi="Arial" w:cs="Arial"/>
          <w:iCs/>
          <w:sz w:val="24"/>
          <w:szCs w:val="24"/>
        </w:rPr>
        <w:t>adicionan y derogan diversas disposiciones de la Ley Federal del Trabajo;</w:t>
      </w:r>
      <w:r w:rsidR="00B90DFC" w:rsidRPr="003773EB">
        <w:rPr>
          <w:rFonts w:ascii="Arial" w:hAnsi="Arial" w:cs="Arial"/>
          <w:iCs/>
          <w:sz w:val="24"/>
          <w:szCs w:val="24"/>
        </w:rPr>
        <w:t xml:space="preserve"> </w:t>
      </w:r>
      <w:r w:rsidRPr="003773EB">
        <w:rPr>
          <w:rFonts w:ascii="Arial" w:hAnsi="Arial" w:cs="Arial"/>
          <w:iCs/>
          <w:sz w:val="24"/>
          <w:szCs w:val="24"/>
        </w:rPr>
        <w:t>de la Ley del Seguro Social; de la Ley del Instituto del Fondo Nacional de la</w:t>
      </w:r>
      <w:r w:rsidR="00B90DFC" w:rsidRPr="003773EB">
        <w:rPr>
          <w:rFonts w:ascii="Arial" w:hAnsi="Arial" w:cs="Arial"/>
          <w:iCs/>
          <w:sz w:val="24"/>
          <w:szCs w:val="24"/>
        </w:rPr>
        <w:t xml:space="preserve"> </w:t>
      </w:r>
      <w:r w:rsidRPr="003773EB">
        <w:rPr>
          <w:rFonts w:ascii="Arial" w:hAnsi="Arial" w:cs="Arial"/>
          <w:iCs/>
          <w:sz w:val="24"/>
          <w:szCs w:val="24"/>
        </w:rPr>
        <w:t>Vivienda para los Trabajadores; del Código Fiscal de la Federación; de la Ley</w:t>
      </w:r>
      <w:r w:rsidR="00B90DFC" w:rsidRPr="003773EB">
        <w:rPr>
          <w:rFonts w:ascii="Arial" w:hAnsi="Arial" w:cs="Arial"/>
          <w:iCs/>
          <w:sz w:val="24"/>
          <w:szCs w:val="24"/>
        </w:rPr>
        <w:t xml:space="preserve"> </w:t>
      </w:r>
      <w:r w:rsidRPr="003773EB">
        <w:rPr>
          <w:rFonts w:ascii="Arial" w:hAnsi="Arial" w:cs="Arial"/>
          <w:iCs/>
          <w:sz w:val="24"/>
          <w:szCs w:val="24"/>
        </w:rPr>
        <w:t>del Impuesto sobre la Renta; de la Ley del Impuesto al Valor Agregado; de la</w:t>
      </w:r>
      <w:r w:rsidR="00B90DFC" w:rsidRPr="003773EB">
        <w:rPr>
          <w:rFonts w:ascii="Arial" w:hAnsi="Arial" w:cs="Arial"/>
          <w:iCs/>
          <w:sz w:val="24"/>
          <w:szCs w:val="24"/>
        </w:rPr>
        <w:t xml:space="preserve"> </w:t>
      </w:r>
      <w:r w:rsidRPr="003773EB">
        <w:rPr>
          <w:rFonts w:ascii="Arial" w:hAnsi="Arial" w:cs="Arial"/>
          <w:iCs/>
          <w:sz w:val="24"/>
          <w:szCs w:val="24"/>
        </w:rPr>
        <w:t>Ley Federal de los Trabajadores al Servicio del Estado, Reglamentaria del</w:t>
      </w:r>
      <w:r w:rsidR="00B90DFC" w:rsidRPr="003773EB">
        <w:rPr>
          <w:rFonts w:ascii="Arial" w:hAnsi="Arial" w:cs="Arial"/>
          <w:iCs/>
          <w:sz w:val="24"/>
          <w:szCs w:val="24"/>
        </w:rPr>
        <w:t xml:space="preserve"> </w:t>
      </w:r>
      <w:r w:rsidRPr="003773EB">
        <w:rPr>
          <w:rFonts w:ascii="Arial" w:hAnsi="Arial" w:cs="Arial"/>
          <w:iCs/>
          <w:sz w:val="24"/>
          <w:szCs w:val="24"/>
        </w:rPr>
        <w:t>Apartado B) del Artículo 123 Constitucional; de la Ley Reglamentaria de la</w:t>
      </w:r>
      <w:r w:rsidR="00B90DFC" w:rsidRPr="003773EB">
        <w:rPr>
          <w:rFonts w:ascii="Arial" w:hAnsi="Arial" w:cs="Arial"/>
          <w:iCs/>
          <w:sz w:val="24"/>
          <w:szCs w:val="24"/>
        </w:rPr>
        <w:t xml:space="preserve"> </w:t>
      </w:r>
      <w:r w:rsidRPr="003773EB">
        <w:rPr>
          <w:rFonts w:ascii="Arial" w:hAnsi="Arial" w:cs="Arial"/>
          <w:iCs/>
          <w:sz w:val="24"/>
          <w:szCs w:val="24"/>
        </w:rPr>
        <w:t>Fracción XIII Bis del Apartado B, del Artículo 123 de la Constitución Política</w:t>
      </w:r>
      <w:r w:rsidR="00B90DFC" w:rsidRPr="003773EB">
        <w:rPr>
          <w:rFonts w:ascii="Arial" w:hAnsi="Arial" w:cs="Arial"/>
          <w:iCs/>
          <w:sz w:val="24"/>
          <w:szCs w:val="24"/>
        </w:rPr>
        <w:t xml:space="preserve"> </w:t>
      </w:r>
      <w:r w:rsidRPr="003773EB">
        <w:rPr>
          <w:rFonts w:ascii="Arial" w:hAnsi="Arial" w:cs="Arial"/>
          <w:iCs/>
          <w:sz w:val="24"/>
          <w:szCs w:val="24"/>
        </w:rPr>
        <w:t>de los Estados Unidos Mexicanos, en materia de Subcontratación Labora</w:t>
      </w:r>
      <w:r w:rsidR="00B90DFC" w:rsidRPr="003773EB">
        <w:rPr>
          <w:rFonts w:ascii="Arial" w:hAnsi="Arial" w:cs="Arial"/>
          <w:sz w:val="24"/>
          <w:szCs w:val="24"/>
        </w:rPr>
        <w:t>l</w:t>
      </w:r>
      <w:r w:rsidRPr="003773EB">
        <w:rPr>
          <w:rFonts w:ascii="Arial" w:hAnsi="Arial" w:cs="Arial"/>
          <w:sz w:val="24"/>
          <w:szCs w:val="24"/>
        </w:rPr>
        <w:t>,</w:t>
      </w:r>
      <w:r w:rsidR="00B90DFC" w:rsidRPr="003773EB">
        <w:rPr>
          <w:rFonts w:ascii="Arial" w:hAnsi="Arial" w:cs="Arial"/>
          <w:sz w:val="24"/>
          <w:szCs w:val="24"/>
        </w:rPr>
        <w:t xml:space="preserve"> </w:t>
      </w:r>
      <w:r w:rsidRPr="003773EB">
        <w:rPr>
          <w:rFonts w:ascii="Arial" w:hAnsi="Arial" w:cs="Arial"/>
          <w:sz w:val="24"/>
          <w:szCs w:val="24"/>
        </w:rPr>
        <w:t>publicado en el Diario Oficial de la Federación del 23 de abril de 2021, para</w:t>
      </w:r>
      <w:r w:rsidR="00B90DFC" w:rsidRPr="003773EB">
        <w:rPr>
          <w:rFonts w:ascii="Arial" w:hAnsi="Arial" w:cs="Arial"/>
          <w:sz w:val="24"/>
          <w:szCs w:val="24"/>
        </w:rPr>
        <w:t xml:space="preserve"> </w:t>
      </w:r>
      <w:r w:rsidRPr="003773EB">
        <w:rPr>
          <w:rFonts w:ascii="Arial" w:hAnsi="Arial" w:cs="Arial"/>
          <w:sz w:val="24"/>
          <w:szCs w:val="24"/>
        </w:rPr>
        <w:t>quedar como sigue:</w:t>
      </w:r>
    </w:p>
    <w:p w14:paraId="5DBD59F8" w14:textId="77777777" w:rsidR="00B90DFC" w:rsidRDefault="00B90DFC" w:rsidP="0045430C">
      <w:pPr>
        <w:spacing w:after="0" w:line="276" w:lineRule="auto"/>
        <w:jc w:val="both"/>
        <w:rPr>
          <w:rFonts w:ascii="Arial" w:hAnsi="Arial" w:cs="Arial"/>
          <w:b/>
          <w:bCs/>
          <w:sz w:val="24"/>
          <w:szCs w:val="24"/>
        </w:rPr>
      </w:pPr>
    </w:p>
    <w:p w14:paraId="443175C8" w14:textId="77777777" w:rsidR="00E61BA6" w:rsidRDefault="00E61BA6" w:rsidP="00E61BA6">
      <w:pPr>
        <w:spacing w:after="0" w:line="276" w:lineRule="auto"/>
        <w:jc w:val="center"/>
        <w:rPr>
          <w:rFonts w:ascii="Arial" w:hAnsi="Arial" w:cs="Arial"/>
          <w:b/>
          <w:bCs/>
          <w:sz w:val="24"/>
          <w:szCs w:val="24"/>
        </w:rPr>
      </w:pPr>
      <w:r>
        <w:rPr>
          <w:rFonts w:ascii="Arial" w:hAnsi="Arial" w:cs="Arial"/>
          <w:b/>
          <w:bCs/>
          <w:sz w:val="24"/>
          <w:szCs w:val="24"/>
        </w:rPr>
        <w:t>“Transitorios</w:t>
      </w:r>
    </w:p>
    <w:p w14:paraId="388048B5" w14:textId="77777777" w:rsidR="00E61BA6" w:rsidRPr="003773EB" w:rsidRDefault="00E61BA6" w:rsidP="0045430C">
      <w:pPr>
        <w:spacing w:after="0" w:line="276" w:lineRule="auto"/>
        <w:jc w:val="both"/>
        <w:rPr>
          <w:rFonts w:ascii="Arial" w:hAnsi="Arial" w:cs="Arial"/>
          <w:b/>
          <w:bCs/>
          <w:sz w:val="24"/>
          <w:szCs w:val="24"/>
        </w:rPr>
      </w:pPr>
    </w:p>
    <w:p w14:paraId="2C72136F" w14:textId="77777777" w:rsidR="0045430C" w:rsidRPr="003773EB" w:rsidRDefault="0045430C" w:rsidP="0045430C">
      <w:pPr>
        <w:spacing w:after="0" w:line="276" w:lineRule="auto"/>
        <w:jc w:val="both"/>
        <w:rPr>
          <w:rFonts w:ascii="Arial" w:hAnsi="Arial" w:cs="Arial"/>
          <w:sz w:val="24"/>
          <w:szCs w:val="24"/>
        </w:rPr>
      </w:pPr>
      <w:r w:rsidRPr="003773EB">
        <w:rPr>
          <w:rFonts w:ascii="Arial" w:hAnsi="Arial" w:cs="Arial"/>
          <w:b/>
          <w:bCs/>
          <w:sz w:val="24"/>
          <w:szCs w:val="24"/>
        </w:rPr>
        <w:t xml:space="preserve">Primero. </w:t>
      </w:r>
      <w:r w:rsidR="004F7242" w:rsidRPr="00794201">
        <w:rPr>
          <w:rFonts w:ascii="Arial" w:hAnsi="Arial" w:cs="Arial"/>
          <w:sz w:val="24"/>
          <w:szCs w:val="24"/>
        </w:rPr>
        <w:t>El presente Decreto entrará en vigor el día siguiente al de su publicación en el Diario Oficial de la Federación, con excepción de lo previsto en los artículos Cuarto, Quinto</w:t>
      </w:r>
      <w:r w:rsidR="004F7242">
        <w:rPr>
          <w:rFonts w:ascii="Arial" w:hAnsi="Arial" w:cs="Arial"/>
          <w:b/>
          <w:bCs/>
          <w:sz w:val="24"/>
          <w:szCs w:val="24"/>
        </w:rPr>
        <w:t>,</w:t>
      </w:r>
      <w:r w:rsidR="004F7242" w:rsidRPr="00794201">
        <w:rPr>
          <w:rFonts w:ascii="Arial" w:hAnsi="Arial" w:cs="Arial"/>
          <w:sz w:val="24"/>
          <w:szCs w:val="24"/>
        </w:rPr>
        <w:t xml:space="preserve"> Sexto</w:t>
      </w:r>
      <w:r w:rsidR="004F7242">
        <w:rPr>
          <w:rFonts w:ascii="Arial" w:hAnsi="Arial" w:cs="Arial"/>
          <w:b/>
          <w:bCs/>
          <w:sz w:val="24"/>
          <w:szCs w:val="24"/>
        </w:rPr>
        <w:t>,</w:t>
      </w:r>
      <w:r w:rsidR="004F7242" w:rsidRPr="00794201">
        <w:rPr>
          <w:rFonts w:ascii="Arial" w:hAnsi="Arial" w:cs="Arial"/>
          <w:sz w:val="24"/>
          <w:szCs w:val="24"/>
        </w:rPr>
        <w:t xml:space="preserve"> Séptimo y Octavo del presente Decreto entrarán en vigor en el ejercicio fiscal 2022.</w:t>
      </w:r>
    </w:p>
    <w:p w14:paraId="2F604E56" w14:textId="77777777" w:rsidR="00B90DFC" w:rsidRDefault="00B90DFC" w:rsidP="003773EB">
      <w:pPr>
        <w:spacing w:after="0" w:line="276" w:lineRule="auto"/>
        <w:jc w:val="both"/>
        <w:rPr>
          <w:rFonts w:ascii="Arial" w:hAnsi="Arial" w:cs="Arial"/>
          <w:sz w:val="24"/>
          <w:szCs w:val="24"/>
        </w:rPr>
      </w:pPr>
    </w:p>
    <w:p w14:paraId="1CA9F7E2" w14:textId="77777777" w:rsidR="00E61BA6" w:rsidRPr="003773EB" w:rsidRDefault="00E61BA6" w:rsidP="003773EB">
      <w:pPr>
        <w:spacing w:after="0" w:line="276" w:lineRule="auto"/>
        <w:jc w:val="both"/>
        <w:rPr>
          <w:rFonts w:ascii="Arial" w:hAnsi="Arial" w:cs="Arial"/>
          <w:sz w:val="24"/>
          <w:szCs w:val="24"/>
        </w:rPr>
      </w:pPr>
      <w:r w:rsidRPr="00E61BA6">
        <w:rPr>
          <w:rFonts w:ascii="Arial" w:hAnsi="Arial" w:cs="Arial"/>
          <w:b/>
          <w:bCs/>
          <w:sz w:val="24"/>
          <w:szCs w:val="24"/>
        </w:rPr>
        <w:t>Segundo.</w:t>
      </w:r>
      <w:r>
        <w:rPr>
          <w:rFonts w:ascii="Arial" w:hAnsi="Arial" w:cs="Arial"/>
          <w:sz w:val="24"/>
          <w:szCs w:val="24"/>
        </w:rPr>
        <w:t xml:space="preserve"> …</w:t>
      </w:r>
    </w:p>
    <w:p w14:paraId="3F976D3F" w14:textId="77777777" w:rsidR="00E61BA6" w:rsidRDefault="00E61BA6" w:rsidP="003773EB">
      <w:pPr>
        <w:autoSpaceDE w:val="0"/>
        <w:autoSpaceDN w:val="0"/>
        <w:adjustRightInd w:val="0"/>
        <w:spacing w:after="0" w:line="276" w:lineRule="auto"/>
        <w:jc w:val="both"/>
        <w:rPr>
          <w:rFonts w:ascii="Arial" w:hAnsi="Arial" w:cs="Arial"/>
          <w:b/>
          <w:bCs/>
          <w:sz w:val="24"/>
          <w:szCs w:val="24"/>
          <w:lang w:eastAsia="es-MX"/>
        </w:rPr>
      </w:pPr>
    </w:p>
    <w:p w14:paraId="2F46E30D"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b/>
          <w:bCs/>
          <w:sz w:val="24"/>
          <w:szCs w:val="24"/>
          <w:lang w:eastAsia="es-MX"/>
        </w:rPr>
        <w:t xml:space="preserve">Tercero. </w:t>
      </w:r>
      <w:r w:rsidR="004F7242" w:rsidRPr="00794201">
        <w:rPr>
          <w:rFonts w:ascii="Arial" w:hAnsi="Arial" w:cs="Arial"/>
          <w:sz w:val="24"/>
          <w:szCs w:val="24"/>
        </w:rPr>
        <w:t xml:space="preserve">A la fecha de entrada en vigor del presente Decreto, las personas físicas o morales que presten servicios de subcontratación, deberán obtener el registro ante la Secretaría del Trabajo y Previsión Social que prevé el artículo 15 de la Ley Federal del Trabajo, </w:t>
      </w:r>
      <w:r w:rsidR="004F7242" w:rsidRPr="00794201">
        <w:rPr>
          <w:rFonts w:ascii="Arial" w:hAnsi="Arial" w:cs="Arial"/>
          <w:b/>
          <w:bCs/>
          <w:sz w:val="24"/>
          <w:szCs w:val="24"/>
        </w:rPr>
        <w:t xml:space="preserve">a más tardar el </w:t>
      </w:r>
      <w:r w:rsidR="004F7242">
        <w:rPr>
          <w:rFonts w:ascii="Arial" w:hAnsi="Arial" w:cs="Arial"/>
          <w:b/>
          <w:bCs/>
          <w:sz w:val="24"/>
          <w:szCs w:val="24"/>
        </w:rPr>
        <w:t>3</w:t>
      </w:r>
      <w:r w:rsidR="004F7242" w:rsidRPr="00794201">
        <w:rPr>
          <w:rFonts w:ascii="Arial" w:hAnsi="Arial" w:cs="Arial"/>
          <w:b/>
          <w:bCs/>
          <w:sz w:val="24"/>
          <w:szCs w:val="24"/>
        </w:rPr>
        <w:t xml:space="preserve">1 de </w:t>
      </w:r>
      <w:r w:rsidR="004F7242">
        <w:rPr>
          <w:rFonts w:ascii="Arial" w:hAnsi="Arial" w:cs="Arial"/>
          <w:b/>
          <w:bCs/>
          <w:sz w:val="24"/>
          <w:szCs w:val="24"/>
        </w:rPr>
        <w:t xml:space="preserve">diciembre </w:t>
      </w:r>
      <w:r w:rsidR="004F7242" w:rsidRPr="00794201">
        <w:rPr>
          <w:rFonts w:ascii="Arial" w:hAnsi="Arial" w:cs="Arial"/>
          <w:b/>
          <w:bCs/>
          <w:sz w:val="24"/>
          <w:szCs w:val="24"/>
        </w:rPr>
        <w:t>de 202</w:t>
      </w:r>
      <w:r w:rsidR="004F7242">
        <w:rPr>
          <w:rFonts w:ascii="Arial" w:hAnsi="Arial" w:cs="Arial"/>
          <w:b/>
          <w:bCs/>
          <w:sz w:val="24"/>
          <w:szCs w:val="24"/>
        </w:rPr>
        <w:t>1</w:t>
      </w:r>
      <w:r w:rsidR="004F7242" w:rsidRPr="00794201">
        <w:rPr>
          <w:rFonts w:ascii="Arial" w:hAnsi="Arial" w:cs="Arial"/>
          <w:sz w:val="24"/>
          <w:szCs w:val="24"/>
        </w:rPr>
        <w:t>.</w:t>
      </w:r>
    </w:p>
    <w:p w14:paraId="4D814968" w14:textId="77777777" w:rsidR="00B90DFC" w:rsidRPr="003773EB" w:rsidRDefault="00B90DFC" w:rsidP="003773EB">
      <w:pPr>
        <w:autoSpaceDE w:val="0"/>
        <w:autoSpaceDN w:val="0"/>
        <w:adjustRightInd w:val="0"/>
        <w:spacing w:after="0" w:line="276" w:lineRule="auto"/>
        <w:jc w:val="both"/>
        <w:rPr>
          <w:rFonts w:ascii="Arial" w:hAnsi="Arial" w:cs="Arial"/>
          <w:sz w:val="24"/>
          <w:szCs w:val="24"/>
          <w:lang w:eastAsia="es-MX"/>
        </w:rPr>
      </w:pPr>
    </w:p>
    <w:p w14:paraId="73E9F2E5" w14:textId="77777777" w:rsidR="00B90DFC" w:rsidRPr="003773EB" w:rsidRDefault="006E21DB" w:rsidP="003773EB">
      <w:pPr>
        <w:autoSpaceDE w:val="0"/>
        <w:autoSpaceDN w:val="0"/>
        <w:adjustRightInd w:val="0"/>
        <w:spacing w:after="0" w:line="276" w:lineRule="auto"/>
        <w:jc w:val="both"/>
        <w:rPr>
          <w:rFonts w:ascii="Arial" w:hAnsi="Arial" w:cs="Arial"/>
          <w:b/>
          <w:bCs/>
          <w:sz w:val="24"/>
          <w:szCs w:val="24"/>
          <w:lang w:eastAsia="es-MX"/>
        </w:rPr>
      </w:pPr>
      <w:r w:rsidRPr="003773EB">
        <w:rPr>
          <w:rFonts w:ascii="Arial" w:hAnsi="Arial" w:cs="Arial"/>
          <w:b/>
          <w:bCs/>
          <w:sz w:val="24"/>
          <w:szCs w:val="24"/>
          <w:lang w:eastAsia="es-MX"/>
        </w:rPr>
        <w:t xml:space="preserve">Cuarto. </w:t>
      </w:r>
      <w:r w:rsidR="004F7242" w:rsidRPr="00794201">
        <w:rPr>
          <w:rFonts w:ascii="Arial" w:hAnsi="Arial" w:cs="Arial"/>
          <w:sz w:val="24"/>
          <w:szCs w:val="24"/>
        </w:rPr>
        <w:t xml:space="preserve">Para fines de lo dispuesto en el párrafo tercero del artículo 41 de la Ley Federal del Trabajo, tratándose de empresas que operan bajo un régimen de </w:t>
      </w:r>
      <w:r w:rsidR="004F7242" w:rsidRPr="00794201">
        <w:rPr>
          <w:rFonts w:ascii="Arial" w:hAnsi="Arial" w:cs="Arial"/>
          <w:sz w:val="24"/>
          <w:szCs w:val="24"/>
        </w:rPr>
        <w:lastRenderedPageBreak/>
        <w:t xml:space="preserve">subcontratación, no será requisito la transmisión de los bienes objeto de la empresa o establecimiento </w:t>
      </w:r>
      <w:r w:rsidR="004F7242" w:rsidRPr="00794201">
        <w:rPr>
          <w:rFonts w:ascii="Arial" w:hAnsi="Arial" w:cs="Arial"/>
          <w:b/>
          <w:bCs/>
          <w:sz w:val="24"/>
          <w:szCs w:val="24"/>
        </w:rPr>
        <w:t xml:space="preserve">hasta el 1 de </w:t>
      </w:r>
      <w:r w:rsidR="004F7242">
        <w:rPr>
          <w:rFonts w:ascii="Arial" w:hAnsi="Arial" w:cs="Arial"/>
          <w:b/>
          <w:bCs/>
          <w:sz w:val="24"/>
          <w:szCs w:val="24"/>
        </w:rPr>
        <w:t>enero</w:t>
      </w:r>
      <w:r w:rsidR="004F7242" w:rsidRPr="00794201">
        <w:rPr>
          <w:rFonts w:ascii="Arial" w:hAnsi="Arial" w:cs="Arial"/>
          <w:b/>
          <w:bCs/>
          <w:sz w:val="24"/>
          <w:szCs w:val="24"/>
        </w:rPr>
        <w:t xml:space="preserve"> de 202</w:t>
      </w:r>
      <w:r w:rsidR="004F7242">
        <w:rPr>
          <w:rFonts w:ascii="Arial" w:hAnsi="Arial" w:cs="Arial"/>
          <w:b/>
          <w:bCs/>
          <w:sz w:val="24"/>
          <w:szCs w:val="24"/>
        </w:rPr>
        <w:t>2</w:t>
      </w:r>
      <w:r w:rsidR="004F7242" w:rsidRPr="00794201">
        <w:rPr>
          <w:rFonts w:ascii="Arial" w:hAnsi="Arial" w:cs="Arial"/>
          <w:sz w:val="24"/>
          <w:szCs w:val="24"/>
        </w:rPr>
        <w:t>, siempre que la persona contratista transfiera a la persona beneficiaria a los trabajadores en dicho plazo. En todo caso se deberán reconocer los derechos laborales, incluida su antigüedad, que se hubieran generado por el efecto de la relación de trabajo.</w:t>
      </w:r>
    </w:p>
    <w:p w14:paraId="71182C68" w14:textId="77777777" w:rsidR="00B90DFC" w:rsidRPr="003773EB" w:rsidRDefault="00B90DFC" w:rsidP="003773EB">
      <w:pPr>
        <w:autoSpaceDE w:val="0"/>
        <w:autoSpaceDN w:val="0"/>
        <w:adjustRightInd w:val="0"/>
        <w:spacing w:after="0" w:line="276" w:lineRule="auto"/>
        <w:jc w:val="both"/>
        <w:rPr>
          <w:rFonts w:ascii="Arial" w:hAnsi="Arial" w:cs="Arial"/>
          <w:b/>
          <w:bCs/>
          <w:sz w:val="24"/>
          <w:szCs w:val="24"/>
          <w:lang w:eastAsia="es-MX"/>
        </w:rPr>
      </w:pPr>
    </w:p>
    <w:p w14:paraId="476C7D4E" w14:textId="77777777" w:rsidR="00B90DFC"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b/>
          <w:bCs/>
          <w:sz w:val="24"/>
          <w:szCs w:val="24"/>
          <w:lang w:eastAsia="es-MX"/>
        </w:rPr>
        <w:t xml:space="preserve">Quinto. </w:t>
      </w:r>
      <w:r w:rsidR="004F7242" w:rsidRPr="00794201">
        <w:rPr>
          <w:rFonts w:ascii="Arial" w:hAnsi="Arial" w:cs="Arial"/>
          <w:sz w:val="24"/>
          <w:szCs w:val="24"/>
        </w:rPr>
        <w:t xml:space="preserve">Aquellos patrones que, en términos del segundo párrafo del artículo 75 de la Ley del Seguro Social, previo a la entrada en vigor del presente Decreto, hubiesen solicitado al Instituto Mexicano del Seguro Social la asignación de uno o más registros patronales por clase, de las señaladas en el artículo 73 de la Ley del Seguro Social, para realizar la inscripción de sus trabajadores a nivel nacional, </w:t>
      </w:r>
      <w:r w:rsidR="004F7242" w:rsidRPr="00794201">
        <w:rPr>
          <w:rFonts w:ascii="Arial" w:hAnsi="Arial" w:cs="Arial"/>
          <w:b/>
          <w:bCs/>
          <w:sz w:val="24"/>
          <w:szCs w:val="24"/>
        </w:rPr>
        <w:t xml:space="preserve">tendrán hasta el </w:t>
      </w:r>
      <w:r w:rsidR="004F7242">
        <w:rPr>
          <w:rFonts w:ascii="Arial" w:hAnsi="Arial" w:cs="Arial"/>
          <w:b/>
          <w:bCs/>
          <w:sz w:val="24"/>
          <w:szCs w:val="24"/>
        </w:rPr>
        <w:t>3</w:t>
      </w:r>
      <w:r w:rsidR="004F7242" w:rsidRPr="00794201">
        <w:rPr>
          <w:rFonts w:ascii="Arial" w:hAnsi="Arial" w:cs="Arial"/>
          <w:b/>
          <w:bCs/>
          <w:sz w:val="24"/>
          <w:szCs w:val="24"/>
        </w:rPr>
        <w:t xml:space="preserve">1 de </w:t>
      </w:r>
      <w:r w:rsidR="004F7242">
        <w:rPr>
          <w:rFonts w:ascii="Arial" w:hAnsi="Arial" w:cs="Arial"/>
          <w:b/>
          <w:bCs/>
          <w:sz w:val="24"/>
          <w:szCs w:val="24"/>
        </w:rPr>
        <w:t>diciembre</w:t>
      </w:r>
      <w:r w:rsidR="004F7242" w:rsidRPr="00794201">
        <w:rPr>
          <w:rFonts w:ascii="Arial" w:hAnsi="Arial" w:cs="Arial"/>
          <w:b/>
          <w:bCs/>
          <w:sz w:val="24"/>
          <w:szCs w:val="24"/>
        </w:rPr>
        <w:t xml:space="preserve"> de 2021</w:t>
      </w:r>
      <w:r w:rsidR="004F7242" w:rsidRPr="00794201">
        <w:rPr>
          <w:rFonts w:ascii="Arial" w:hAnsi="Arial" w:cs="Arial"/>
          <w:sz w:val="24"/>
          <w:szCs w:val="24"/>
        </w:rPr>
        <w:t xml:space="preserve"> para dar de baja dichos registros patronales y de ser procedente, solicitar al mencionado Instituto se le otorgue un registro patronal en términos de lo dispuesto por el Reglamento de la Ley del Seguro Social en materia de Afiliación, Clasificación de Empresas, Recaudación y Fiscalización.</w:t>
      </w:r>
    </w:p>
    <w:p w14:paraId="280FE5FD" w14:textId="77777777" w:rsidR="0096378C" w:rsidRPr="003773EB" w:rsidRDefault="0096378C" w:rsidP="003773EB">
      <w:pPr>
        <w:autoSpaceDE w:val="0"/>
        <w:autoSpaceDN w:val="0"/>
        <w:adjustRightInd w:val="0"/>
        <w:spacing w:after="0" w:line="276" w:lineRule="auto"/>
        <w:jc w:val="both"/>
        <w:rPr>
          <w:rFonts w:ascii="Arial" w:hAnsi="Arial" w:cs="Arial"/>
          <w:sz w:val="24"/>
          <w:szCs w:val="24"/>
          <w:lang w:eastAsia="es-MX"/>
        </w:rPr>
      </w:pPr>
    </w:p>
    <w:p w14:paraId="04F6EDC9"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sz w:val="24"/>
          <w:szCs w:val="24"/>
          <w:lang w:eastAsia="es-MX"/>
        </w:rPr>
        <w:t>….</w:t>
      </w:r>
    </w:p>
    <w:p w14:paraId="100CE774" w14:textId="77777777" w:rsidR="00B90DFC" w:rsidRPr="003773EB" w:rsidRDefault="00B90DFC" w:rsidP="003773EB">
      <w:pPr>
        <w:autoSpaceDE w:val="0"/>
        <w:autoSpaceDN w:val="0"/>
        <w:adjustRightInd w:val="0"/>
        <w:spacing w:after="0" w:line="276" w:lineRule="auto"/>
        <w:jc w:val="both"/>
        <w:rPr>
          <w:rFonts w:ascii="Arial" w:hAnsi="Arial" w:cs="Arial"/>
          <w:b/>
          <w:bCs/>
          <w:sz w:val="24"/>
          <w:szCs w:val="24"/>
          <w:lang w:eastAsia="es-MX"/>
        </w:rPr>
      </w:pPr>
    </w:p>
    <w:p w14:paraId="5A17FFCA" w14:textId="77777777" w:rsidR="006E21DB" w:rsidRPr="003773EB" w:rsidRDefault="006E21DB" w:rsidP="003773EB">
      <w:pPr>
        <w:autoSpaceDE w:val="0"/>
        <w:autoSpaceDN w:val="0"/>
        <w:adjustRightInd w:val="0"/>
        <w:spacing w:after="0" w:line="276" w:lineRule="auto"/>
        <w:jc w:val="both"/>
        <w:rPr>
          <w:rFonts w:ascii="Arial" w:hAnsi="Arial" w:cs="Arial"/>
          <w:b/>
          <w:sz w:val="24"/>
          <w:szCs w:val="24"/>
        </w:rPr>
      </w:pPr>
      <w:r w:rsidRPr="003773EB">
        <w:rPr>
          <w:rFonts w:ascii="Arial" w:hAnsi="Arial" w:cs="Arial"/>
          <w:b/>
          <w:bCs/>
          <w:sz w:val="24"/>
          <w:szCs w:val="24"/>
          <w:lang w:eastAsia="es-MX"/>
        </w:rPr>
        <w:t xml:space="preserve">Sexto. </w:t>
      </w:r>
      <w:r w:rsidR="004F7242" w:rsidRPr="00794201">
        <w:rPr>
          <w:rFonts w:ascii="Arial" w:hAnsi="Arial" w:cs="Arial"/>
          <w:sz w:val="24"/>
          <w:szCs w:val="24"/>
        </w:rPr>
        <w:t xml:space="preserve">Las personas físicas o morales que presten servicios especializados o ejecuten obras especializadas, deberán empezar a proporcionar la información a que se refieren las fracciones I y II del artículo 15 A de la Ley del Seguro Social, </w:t>
      </w:r>
      <w:r w:rsidR="004F7242" w:rsidRPr="00794201">
        <w:rPr>
          <w:rFonts w:ascii="Arial" w:hAnsi="Arial" w:cs="Arial"/>
          <w:b/>
          <w:bCs/>
          <w:sz w:val="24"/>
          <w:szCs w:val="24"/>
        </w:rPr>
        <w:t xml:space="preserve">hasta el </w:t>
      </w:r>
      <w:r w:rsidR="004F7242">
        <w:rPr>
          <w:rFonts w:ascii="Arial" w:hAnsi="Arial" w:cs="Arial"/>
          <w:b/>
          <w:bCs/>
          <w:sz w:val="24"/>
          <w:szCs w:val="24"/>
        </w:rPr>
        <w:t>1</w:t>
      </w:r>
      <w:r w:rsidR="004F7242" w:rsidRPr="00794201">
        <w:rPr>
          <w:rFonts w:ascii="Arial" w:hAnsi="Arial" w:cs="Arial"/>
          <w:b/>
          <w:bCs/>
          <w:sz w:val="24"/>
          <w:szCs w:val="24"/>
        </w:rPr>
        <w:t xml:space="preserve"> de </w:t>
      </w:r>
      <w:r w:rsidR="004F7242">
        <w:rPr>
          <w:rFonts w:ascii="Arial" w:hAnsi="Arial" w:cs="Arial"/>
          <w:b/>
          <w:bCs/>
          <w:sz w:val="24"/>
          <w:szCs w:val="24"/>
        </w:rPr>
        <w:t xml:space="preserve">enero </w:t>
      </w:r>
      <w:r w:rsidR="004F7242" w:rsidRPr="00794201">
        <w:rPr>
          <w:rFonts w:ascii="Arial" w:hAnsi="Arial" w:cs="Arial"/>
          <w:b/>
          <w:bCs/>
          <w:sz w:val="24"/>
          <w:szCs w:val="24"/>
        </w:rPr>
        <w:t>de 202</w:t>
      </w:r>
      <w:r w:rsidR="004F7242">
        <w:rPr>
          <w:rFonts w:ascii="Arial" w:hAnsi="Arial" w:cs="Arial"/>
          <w:b/>
          <w:bCs/>
          <w:sz w:val="24"/>
          <w:szCs w:val="24"/>
        </w:rPr>
        <w:t>2</w:t>
      </w:r>
      <w:r w:rsidR="004F7242" w:rsidRPr="00794201">
        <w:rPr>
          <w:rFonts w:ascii="Arial" w:hAnsi="Arial" w:cs="Arial"/>
          <w:b/>
          <w:bCs/>
          <w:sz w:val="24"/>
          <w:szCs w:val="24"/>
        </w:rPr>
        <w:t xml:space="preserve">. </w:t>
      </w:r>
      <w:r w:rsidR="004F7242" w:rsidRPr="00794201">
        <w:rPr>
          <w:rFonts w:ascii="Arial" w:hAnsi="Arial" w:cs="Arial"/>
          <w:sz w:val="24"/>
          <w:szCs w:val="24"/>
        </w:rPr>
        <w:t>La información a que se refiere la fracción III del citado artículo deberá ser presentada, una vez que la Secretaría del Trabajo y Previsión Social ponga a disposición de dichas personas, el mecanismo para la obtención del documento de referencia.</w:t>
      </w:r>
    </w:p>
    <w:p w14:paraId="65BCE07E" w14:textId="77777777" w:rsidR="00B90DFC" w:rsidRPr="003773EB" w:rsidRDefault="00B90DFC" w:rsidP="003773EB">
      <w:pPr>
        <w:autoSpaceDE w:val="0"/>
        <w:autoSpaceDN w:val="0"/>
        <w:adjustRightInd w:val="0"/>
        <w:spacing w:after="0" w:line="276" w:lineRule="auto"/>
        <w:jc w:val="both"/>
        <w:rPr>
          <w:rFonts w:ascii="Arial" w:hAnsi="Arial" w:cs="Arial"/>
          <w:b/>
          <w:sz w:val="24"/>
          <w:szCs w:val="24"/>
        </w:rPr>
      </w:pPr>
    </w:p>
    <w:p w14:paraId="19FD2222"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b/>
          <w:bCs/>
          <w:sz w:val="24"/>
          <w:szCs w:val="24"/>
          <w:lang w:eastAsia="es-MX"/>
        </w:rPr>
        <w:t xml:space="preserve">Séptimo. </w:t>
      </w:r>
      <w:r w:rsidR="004F7242" w:rsidRPr="00794201">
        <w:rPr>
          <w:rFonts w:ascii="Arial" w:hAnsi="Arial" w:cs="Arial"/>
          <w:sz w:val="24"/>
          <w:szCs w:val="24"/>
        </w:rPr>
        <w:t xml:space="preserve">Para efectos de la Ley del Seguro Social, </w:t>
      </w:r>
      <w:r w:rsidR="004F7242" w:rsidRPr="00794201">
        <w:rPr>
          <w:rFonts w:ascii="Arial" w:hAnsi="Arial" w:cs="Arial"/>
          <w:b/>
          <w:bCs/>
          <w:sz w:val="24"/>
          <w:szCs w:val="24"/>
        </w:rPr>
        <w:t xml:space="preserve">desde </w:t>
      </w:r>
      <w:r w:rsidR="004F7242" w:rsidRPr="00794201">
        <w:rPr>
          <w:rFonts w:ascii="Arial" w:hAnsi="Arial" w:cs="Arial"/>
          <w:sz w:val="24"/>
          <w:szCs w:val="24"/>
        </w:rPr>
        <w:t xml:space="preserve">la entrada en vigor de la presente reforma </w:t>
      </w:r>
      <w:r w:rsidR="004F7242" w:rsidRPr="00794201">
        <w:rPr>
          <w:rFonts w:ascii="Arial" w:hAnsi="Arial" w:cs="Arial"/>
          <w:b/>
          <w:bCs/>
          <w:sz w:val="24"/>
          <w:szCs w:val="24"/>
        </w:rPr>
        <w:t xml:space="preserve">y hasta el </w:t>
      </w:r>
      <w:r w:rsidR="004F7242">
        <w:rPr>
          <w:rFonts w:ascii="Arial" w:hAnsi="Arial" w:cs="Arial"/>
          <w:b/>
          <w:bCs/>
          <w:sz w:val="24"/>
          <w:szCs w:val="24"/>
        </w:rPr>
        <w:t>3</w:t>
      </w:r>
      <w:r w:rsidR="004F7242" w:rsidRPr="00794201">
        <w:rPr>
          <w:rFonts w:ascii="Arial" w:hAnsi="Arial" w:cs="Arial"/>
          <w:b/>
          <w:bCs/>
          <w:sz w:val="24"/>
          <w:szCs w:val="24"/>
        </w:rPr>
        <w:t xml:space="preserve">1 de </w:t>
      </w:r>
      <w:r w:rsidR="004F7242">
        <w:rPr>
          <w:rFonts w:ascii="Arial" w:hAnsi="Arial" w:cs="Arial"/>
          <w:b/>
          <w:bCs/>
          <w:sz w:val="24"/>
          <w:szCs w:val="24"/>
        </w:rPr>
        <w:t>diciembre</w:t>
      </w:r>
      <w:r w:rsidR="004F7242" w:rsidRPr="00794201">
        <w:rPr>
          <w:rFonts w:ascii="Arial" w:hAnsi="Arial" w:cs="Arial"/>
          <w:b/>
          <w:bCs/>
          <w:sz w:val="24"/>
          <w:szCs w:val="24"/>
        </w:rPr>
        <w:t xml:space="preserve"> de 2021</w:t>
      </w:r>
      <w:r w:rsidR="004F7242" w:rsidRPr="00794201">
        <w:rPr>
          <w:rFonts w:ascii="Arial" w:hAnsi="Arial" w:cs="Arial"/>
          <w:sz w:val="24"/>
          <w:szCs w:val="24"/>
        </w:rPr>
        <w:t xml:space="preserve">, se considerará como </w:t>
      </w:r>
      <w:r w:rsidR="004F7242" w:rsidRPr="00794201">
        <w:rPr>
          <w:rFonts w:ascii="Arial" w:hAnsi="Arial" w:cs="Arial"/>
          <w:sz w:val="24"/>
          <w:szCs w:val="24"/>
        </w:rPr>
        <w:lastRenderedPageBreak/>
        <w:t>sustitución patronal la migración de trabajadores de las empresas que operaban bajo el régimen de subcontratación laboral, siempre y cuando la empresa destino de los trabajadores reconozca sus derechos laborales, incluyendo la antigüedad de los mismos y los riesgos de trabajo terminados, ante las instancias legales correspondientes.</w:t>
      </w:r>
    </w:p>
    <w:p w14:paraId="1F133C75" w14:textId="77777777" w:rsidR="00A71450" w:rsidRPr="003773EB" w:rsidRDefault="00A71450" w:rsidP="003773EB">
      <w:pPr>
        <w:autoSpaceDE w:val="0"/>
        <w:autoSpaceDN w:val="0"/>
        <w:adjustRightInd w:val="0"/>
        <w:spacing w:after="0" w:line="276" w:lineRule="auto"/>
        <w:jc w:val="both"/>
        <w:rPr>
          <w:rFonts w:ascii="Arial" w:hAnsi="Arial" w:cs="Arial"/>
          <w:sz w:val="24"/>
          <w:szCs w:val="24"/>
          <w:lang w:eastAsia="es-MX"/>
        </w:rPr>
      </w:pPr>
    </w:p>
    <w:p w14:paraId="400320A2"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sz w:val="24"/>
          <w:szCs w:val="24"/>
          <w:lang w:eastAsia="es-MX"/>
        </w:rPr>
        <w:t>…</w:t>
      </w:r>
    </w:p>
    <w:p w14:paraId="5307AF4E" w14:textId="77777777" w:rsidR="00A71450" w:rsidRPr="003773EB" w:rsidRDefault="00A71450" w:rsidP="003773EB">
      <w:pPr>
        <w:autoSpaceDE w:val="0"/>
        <w:autoSpaceDN w:val="0"/>
        <w:adjustRightInd w:val="0"/>
        <w:spacing w:after="0" w:line="276" w:lineRule="auto"/>
        <w:jc w:val="both"/>
        <w:rPr>
          <w:rFonts w:ascii="Arial" w:hAnsi="Arial" w:cs="Arial"/>
          <w:sz w:val="24"/>
          <w:szCs w:val="24"/>
          <w:lang w:eastAsia="es-MX"/>
        </w:rPr>
      </w:pPr>
    </w:p>
    <w:p w14:paraId="68DD35F9"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sz w:val="24"/>
          <w:szCs w:val="24"/>
          <w:lang w:eastAsia="es-MX"/>
        </w:rPr>
        <w:t>1.- …</w:t>
      </w:r>
    </w:p>
    <w:p w14:paraId="096C8E37" w14:textId="77777777" w:rsidR="00A71450" w:rsidRPr="003773EB" w:rsidRDefault="00A71450" w:rsidP="003773EB">
      <w:pPr>
        <w:autoSpaceDE w:val="0"/>
        <w:autoSpaceDN w:val="0"/>
        <w:adjustRightInd w:val="0"/>
        <w:spacing w:after="0" w:line="276" w:lineRule="auto"/>
        <w:jc w:val="both"/>
        <w:rPr>
          <w:rFonts w:ascii="Arial" w:hAnsi="Arial" w:cs="Arial"/>
          <w:sz w:val="24"/>
          <w:szCs w:val="24"/>
          <w:lang w:eastAsia="es-MX"/>
        </w:rPr>
      </w:pPr>
    </w:p>
    <w:p w14:paraId="24989804"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sz w:val="24"/>
          <w:szCs w:val="24"/>
          <w:lang w:eastAsia="es-MX"/>
        </w:rPr>
        <w:t>2.- …</w:t>
      </w:r>
    </w:p>
    <w:p w14:paraId="0D0CA899" w14:textId="77777777" w:rsidR="00A71450" w:rsidRPr="003773EB" w:rsidRDefault="00A71450" w:rsidP="003773EB">
      <w:pPr>
        <w:autoSpaceDE w:val="0"/>
        <w:autoSpaceDN w:val="0"/>
        <w:adjustRightInd w:val="0"/>
        <w:spacing w:after="0" w:line="276" w:lineRule="auto"/>
        <w:jc w:val="both"/>
        <w:rPr>
          <w:rFonts w:ascii="Arial" w:hAnsi="Arial" w:cs="Arial"/>
          <w:sz w:val="24"/>
          <w:szCs w:val="24"/>
          <w:lang w:eastAsia="es-MX"/>
        </w:rPr>
      </w:pPr>
    </w:p>
    <w:p w14:paraId="39ACB293" w14:textId="77777777" w:rsidR="006E21DB" w:rsidRPr="003773EB" w:rsidRDefault="006E21DB" w:rsidP="003773EB">
      <w:pPr>
        <w:autoSpaceDE w:val="0"/>
        <w:autoSpaceDN w:val="0"/>
        <w:adjustRightInd w:val="0"/>
        <w:spacing w:after="0" w:line="276" w:lineRule="auto"/>
        <w:jc w:val="both"/>
        <w:rPr>
          <w:rFonts w:ascii="Arial" w:hAnsi="Arial" w:cs="Arial"/>
          <w:sz w:val="24"/>
          <w:szCs w:val="24"/>
          <w:lang w:eastAsia="es-MX"/>
        </w:rPr>
      </w:pPr>
      <w:r w:rsidRPr="003773EB">
        <w:rPr>
          <w:rFonts w:ascii="Arial" w:hAnsi="Arial" w:cs="Arial"/>
          <w:sz w:val="24"/>
          <w:szCs w:val="24"/>
          <w:lang w:eastAsia="es-MX"/>
        </w:rPr>
        <w:t>a) a d)</w:t>
      </w:r>
      <w:r w:rsidR="00774C70" w:rsidRPr="003773EB">
        <w:rPr>
          <w:rFonts w:ascii="Arial" w:hAnsi="Arial" w:cs="Arial"/>
          <w:sz w:val="24"/>
          <w:szCs w:val="24"/>
          <w:lang w:eastAsia="es-MX"/>
        </w:rPr>
        <w:t xml:space="preserve"> </w:t>
      </w:r>
      <w:r w:rsidRPr="003773EB">
        <w:rPr>
          <w:rFonts w:ascii="Arial" w:hAnsi="Arial" w:cs="Arial"/>
          <w:sz w:val="24"/>
          <w:szCs w:val="24"/>
          <w:lang w:eastAsia="es-MX"/>
        </w:rPr>
        <w:t>….</w:t>
      </w:r>
    </w:p>
    <w:p w14:paraId="314B85B3" w14:textId="77777777" w:rsidR="00A71450" w:rsidRPr="003773EB" w:rsidRDefault="00A71450" w:rsidP="003773EB">
      <w:pPr>
        <w:autoSpaceDE w:val="0"/>
        <w:autoSpaceDN w:val="0"/>
        <w:adjustRightInd w:val="0"/>
        <w:spacing w:after="0" w:line="276" w:lineRule="auto"/>
        <w:jc w:val="both"/>
        <w:rPr>
          <w:rFonts w:ascii="Arial" w:hAnsi="Arial" w:cs="Arial"/>
          <w:b/>
          <w:bCs/>
          <w:sz w:val="24"/>
          <w:szCs w:val="24"/>
          <w:lang w:eastAsia="es-MX"/>
        </w:rPr>
      </w:pPr>
    </w:p>
    <w:p w14:paraId="3954E4C4" w14:textId="77777777" w:rsidR="006E21DB" w:rsidRPr="003773EB" w:rsidRDefault="006E21DB" w:rsidP="003773EB">
      <w:pPr>
        <w:autoSpaceDE w:val="0"/>
        <w:autoSpaceDN w:val="0"/>
        <w:adjustRightInd w:val="0"/>
        <w:spacing w:after="0" w:line="276" w:lineRule="auto"/>
        <w:jc w:val="both"/>
        <w:rPr>
          <w:rFonts w:ascii="Arial" w:hAnsi="Arial" w:cs="Arial"/>
          <w:b/>
          <w:bCs/>
          <w:sz w:val="24"/>
          <w:szCs w:val="24"/>
          <w:lang w:eastAsia="es-MX"/>
        </w:rPr>
      </w:pPr>
      <w:r w:rsidRPr="003773EB">
        <w:rPr>
          <w:rFonts w:ascii="Arial" w:hAnsi="Arial" w:cs="Arial"/>
          <w:b/>
          <w:bCs/>
          <w:sz w:val="24"/>
          <w:szCs w:val="24"/>
          <w:lang w:eastAsia="es-MX"/>
        </w:rPr>
        <w:t>…</w:t>
      </w:r>
    </w:p>
    <w:p w14:paraId="08D90AA6" w14:textId="77777777" w:rsidR="00A71450" w:rsidRPr="003773EB" w:rsidRDefault="00A71450" w:rsidP="003773EB">
      <w:pPr>
        <w:autoSpaceDE w:val="0"/>
        <w:autoSpaceDN w:val="0"/>
        <w:adjustRightInd w:val="0"/>
        <w:spacing w:after="0" w:line="276" w:lineRule="auto"/>
        <w:jc w:val="both"/>
        <w:rPr>
          <w:rFonts w:ascii="Arial" w:hAnsi="Arial" w:cs="Arial"/>
          <w:b/>
          <w:bCs/>
          <w:sz w:val="24"/>
          <w:szCs w:val="24"/>
          <w:lang w:eastAsia="es-MX"/>
        </w:rPr>
      </w:pPr>
    </w:p>
    <w:p w14:paraId="097A34CF" w14:textId="77777777" w:rsidR="006E21DB" w:rsidRPr="003773EB" w:rsidRDefault="006E21DB" w:rsidP="003773EB">
      <w:pPr>
        <w:autoSpaceDE w:val="0"/>
        <w:autoSpaceDN w:val="0"/>
        <w:adjustRightInd w:val="0"/>
        <w:spacing w:after="0" w:line="276" w:lineRule="auto"/>
        <w:jc w:val="both"/>
        <w:rPr>
          <w:rFonts w:ascii="Arial" w:hAnsi="Arial" w:cs="Arial"/>
          <w:b/>
          <w:bCs/>
          <w:sz w:val="24"/>
          <w:szCs w:val="24"/>
          <w:lang w:eastAsia="es-MX"/>
        </w:rPr>
      </w:pPr>
      <w:r w:rsidRPr="003773EB">
        <w:rPr>
          <w:rFonts w:ascii="Arial" w:hAnsi="Arial" w:cs="Arial"/>
          <w:b/>
          <w:bCs/>
          <w:sz w:val="24"/>
          <w:szCs w:val="24"/>
          <w:lang w:eastAsia="es-MX"/>
        </w:rPr>
        <w:t>…</w:t>
      </w:r>
    </w:p>
    <w:p w14:paraId="3048AD03" w14:textId="77777777" w:rsidR="00B90DFC" w:rsidRPr="003773EB" w:rsidRDefault="00B90DFC" w:rsidP="003773EB">
      <w:pPr>
        <w:autoSpaceDE w:val="0"/>
        <w:autoSpaceDN w:val="0"/>
        <w:adjustRightInd w:val="0"/>
        <w:spacing w:after="0" w:line="276" w:lineRule="auto"/>
        <w:jc w:val="both"/>
        <w:rPr>
          <w:rFonts w:ascii="Arial" w:hAnsi="Arial" w:cs="Arial"/>
          <w:b/>
          <w:bCs/>
          <w:sz w:val="24"/>
          <w:szCs w:val="24"/>
          <w:lang w:eastAsia="es-MX"/>
        </w:rPr>
      </w:pPr>
    </w:p>
    <w:p w14:paraId="6F220E53" w14:textId="77777777" w:rsidR="00A71450" w:rsidRDefault="00E61BA6" w:rsidP="003773EB">
      <w:pPr>
        <w:autoSpaceDE w:val="0"/>
        <w:autoSpaceDN w:val="0"/>
        <w:adjustRightInd w:val="0"/>
        <w:spacing w:after="0" w:line="276" w:lineRule="auto"/>
        <w:jc w:val="both"/>
        <w:rPr>
          <w:rFonts w:ascii="Arial" w:hAnsi="Arial" w:cs="Arial"/>
          <w:b/>
          <w:bCs/>
          <w:sz w:val="24"/>
          <w:szCs w:val="24"/>
          <w:lang w:eastAsia="es-MX"/>
        </w:rPr>
      </w:pPr>
      <w:r>
        <w:rPr>
          <w:rFonts w:ascii="Arial" w:hAnsi="Arial" w:cs="Arial"/>
          <w:b/>
          <w:bCs/>
          <w:sz w:val="24"/>
          <w:szCs w:val="24"/>
          <w:lang w:eastAsia="es-MX"/>
        </w:rPr>
        <w:t>Octavo a Décimo. …”</w:t>
      </w:r>
    </w:p>
    <w:p w14:paraId="088C75E0" w14:textId="77777777" w:rsidR="00E61BA6" w:rsidRDefault="00E61BA6" w:rsidP="003773EB">
      <w:pPr>
        <w:autoSpaceDE w:val="0"/>
        <w:autoSpaceDN w:val="0"/>
        <w:adjustRightInd w:val="0"/>
        <w:spacing w:after="0" w:line="276" w:lineRule="auto"/>
        <w:jc w:val="both"/>
        <w:rPr>
          <w:rFonts w:ascii="Arial" w:hAnsi="Arial" w:cs="Arial"/>
          <w:b/>
          <w:bCs/>
          <w:sz w:val="24"/>
          <w:szCs w:val="24"/>
          <w:lang w:eastAsia="es-MX"/>
        </w:rPr>
      </w:pPr>
    </w:p>
    <w:p w14:paraId="0F92BF43" w14:textId="77777777" w:rsidR="00E61BA6" w:rsidRPr="003773EB" w:rsidRDefault="00E61BA6" w:rsidP="003773EB">
      <w:pPr>
        <w:autoSpaceDE w:val="0"/>
        <w:autoSpaceDN w:val="0"/>
        <w:adjustRightInd w:val="0"/>
        <w:spacing w:after="0" w:line="276" w:lineRule="auto"/>
        <w:jc w:val="both"/>
        <w:rPr>
          <w:rFonts w:ascii="Arial" w:hAnsi="Arial" w:cs="Arial"/>
          <w:b/>
          <w:bCs/>
          <w:sz w:val="24"/>
          <w:szCs w:val="24"/>
          <w:lang w:eastAsia="es-MX"/>
        </w:rPr>
      </w:pPr>
    </w:p>
    <w:p w14:paraId="0BC01940" w14:textId="77777777" w:rsidR="006E21DB" w:rsidRPr="003773EB" w:rsidRDefault="006E21DB" w:rsidP="004F7242">
      <w:pPr>
        <w:autoSpaceDE w:val="0"/>
        <w:autoSpaceDN w:val="0"/>
        <w:adjustRightInd w:val="0"/>
        <w:spacing w:after="0" w:line="276" w:lineRule="auto"/>
        <w:jc w:val="center"/>
        <w:rPr>
          <w:rFonts w:ascii="Arial" w:hAnsi="Arial" w:cs="Arial"/>
          <w:b/>
          <w:bCs/>
          <w:sz w:val="24"/>
          <w:szCs w:val="24"/>
          <w:lang w:eastAsia="es-MX"/>
        </w:rPr>
      </w:pPr>
      <w:r w:rsidRPr="003773EB">
        <w:rPr>
          <w:rFonts w:ascii="Arial" w:hAnsi="Arial" w:cs="Arial"/>
          <w:b/>
          <w:bCs/>
          <w:sz w:val="24"/>
          <w:szCs w:val="24"/>
          <w:lang w:eastAsia="es-MX"/>
        </w:rPr>
        <w:t>Transitorio</w:t>
      </w:r>
    </w:p>
    <w:p w14:paraId="639570A8" w14:textId="77777777" w:rsidR="00B90DFC" w:rsidRPr="003773EB" w:rsidRDefault="00B90DFC" w:rsidP="003773EB">
      <w:pPr>
        <w:autoSpaceDE w:val="0"/>
        <w:autoSpaceDN w:val="0"/>
        <w:adjustRightInd w:val="0"/>
        <w:spacing w:after="0" w:line="276" w:lineRule="auto"/>
        <w:jc w:val="both"/>
        <w:rPr>
          <w:rFonts w:ascii="Arial" w:hAnsi="Arial" w:cs="Arial"/>
          <w:b/>
          <w:bCs/>
          <w:sz w:val="24"/>
          <w:szCs w:val="24"/>
          <w:lang w:eastAsia="es-MX"/>
        </w:rPr>
      </w:pPr>
    </w:p>
    <w:p w14:paraId="770FD703" w14:textId="77777777" w:rsidR="00035AED" w:rsidRDefault="006E21DB" w:rsidP="003773EB">
      <w:pPr>
        <w:autoSpaceDE w:val="0"/>
        <w:autoSpaceDN w:val="0"/>
        <w:adjustRightInd w:val="0"/>
        <w:spacing w:after="0" w:line="276" w:lineRule="auto"/>
        <w:jc w:val="both"/>
        <w:rPr>
          <w:rFonts w:ascii="Arial" w:hAnsi="Arial" w:cs="Arial"/>
          <w:b/>
          <w:sz w:val="24"/>
          <w:szCs w:val="24"/>
        </w:rPr>
      </w:pPr>
      <w:r w:rsidRPr="003773EB">
        <w:rPr>
          <w:rFonts w:ascii="Arial" w:hAnsi="Arial" w:cs="Arial"/>
          <w:b/>
          <w:bCs/>
          <w:sz w:val="24"/>
          <w:szCs w:val="24"/>
          <w:lang w:eastAsia="es-MX"/>
        </w:rPr>
        <w:t xml:space="preserve">Único. </w:t>
      </w:r>
      <w:r w:rsidRPr="003773EB">
        <w:rPr>
          <w:rFonts w:ascii="Arial" w:hAnsi="Arial" w:cs="Arial"/>
          <w:sz w:val="24"/>
          <w:szCs w:val="24"/>
          <w:lang w:eastAsia="es-MX"/>
        </w:rPr>
        <w:t>El presente Decreto entrará en vigor al día siguiente de su publicación</w:t>
      </w:r>
      <w:r w:rsidR="004D3AA2" w:rsidRPr="003773EB">
        <w:rPr>
          <w:rFonts w:ascii="Arial" w:hAnsi="Arial" w:cs="Arial"/>
          <w:sz w:val="24"/>
          <w:szCs w:val="24"/>
          <w:lang w:eastAsia="es-MX"/>
        </w:rPr>
        <w:t xml:space="preserve"> </w:t>
      </w:r>
      <w:r w:rsidRPr="003773EB">
        <w:rPr>
          <w:rFonts w:ascii="Arial" w:hAnsi="Arial" w:cs="Arial"/>
          <w:sz w:val="24"/>
          <w:szCs w:val="24"/>
          <w:lang w:eastAsia="es-MX"/>
        </w:rPr>
        <w:t>en el Diario Oficial de la Federación.</w:t>
      </w:r>
      <w:r w:rsidRPr="003773EB">
        <w:rPr>
          <w:rFonts w:ascii="Arial" w:hAnsi="Arial" w:cs="Arial"/>
          <w:b/>
          <w:sz w:val="24"/>
          <w:szCs w:val="24"/>
        </w:rPr>
        <w:t xml:space="preserve"> </w:t>
      </w:r>
    </w:p>
    <w:p w14:paraId="35B88334" w14:textId="77777777" w:rsidR="00035AED" w:rsidRDefault="00035AED" w:rsidP="003773EB">
      <w:pPr>
        <w:autoSpaceDE w:val="0"/>
        <w:autoSpaceDN w:val="0"/>
        <w:adjustRightInd w:val="0"/>
        <w:spacing w:after="0" w:line="276" w:lineRule="auto"/>
        <w:jc w:val="both"/>
        <w:rPr>
          <w:rFonts w:ascii="Arial" w:hAnsi="Arial" w:cs="Arial"/>
          <w:b/>
          <w:sz w:val="24"/>
          <w:szCs w:val="24"/>
        </w:rPr>
      </w:pPr>
    </w:p>
    <w:p w14:paraId="028E3823" w14:textId="77777777" w:rsidR="00035AED" w:rsidRDefault="00035AED" w:rsidP="003773EB">
      <w:pPr>
        <w:autoSpaceDE w:val="0"/>
        <w:autoSpaceDN w:val="0"/>
        <w:adjustRightInd w:val="0"/>
        <w:spacing w:after="0" w:line="276" w:lineRule="auto"/>
        <w:jc w:val="both"/>
        <w:rPr>
          <w:rFonts w:ascii="Arial" w:hAnsi="Arial" w:cs="Arial"/>
          <w:b/>
          <w:sz w:val="24"/>
          <w:szCs w:val="24"/>
        </w:rPr>
      </w:pPr>
    </w:p>
    <w:p w14:paraId="250C4CD1" w14:textId="77777777" w:rsidR="00035AED" w:rsidRDefault="00035AED" w:rsidP="003773EB">
      <w:pPr>
        <w:autoSpaceDE w:val="0"/>
        <w:autoSpaceDN w:val="0"/>
        <w:adjustRightInd w:val="0"/>
        <w:spacing w:after="0" w:line="276" w:lineRule="auto"/>
        <w:jc w:val="both"/>
        <w:rPr>
          <w:rFonts w:ascii="Arial" w:hAnsi="Arial" w:cs="Arial"/>
          <w:b/>
          <w:sz w:val="24"/>
          <w:szCs w:val="24"/>
        </w:rPr>
      </w:pPr>
    </w:p>
    <w:p w14:paraId="63EBA6F2" w14:textId="77777777" w:rsidR="00035AED" w:rsidRDefault="00035AED" w:rsidP="003773EB">
      <w:pPr>
        <w:autoSpaceDE w:val="0"/>
        <w:autoSpaceDN w:val="0"/>
        <w:adjustRightInd w:val="0"/>
        <w:spacing w:after="0" w:line="276" w:lineRule="auto"/>
        <w:jc w:val="both"/>
        <w:rPr>
          <w:rFonts w:ascii="Arial" w:hAnsi="Arial" w:cs="Arial"/>
          <w:b/>
          <w:sz w:val="24"/>
          <w:szCs w:val="24"/>
        </w:rPr>
      </w:pPr>
    </w:p>
    <w:p w14:paraId="62708B85" w14:textId="77777777" w:rsidR="00035AED" w:rsidRPr="003773EB" w:rsidRDefault="00035AED" w:rsidP="003773EB">
      <w:pPr>
        <w:autoSpaceDE w:val="0"/>
        <w:autoSpaceDN w:val="0"/>
        <w:adjustRightInd w:val="0"/>
        <w:spacing w:after="0" w:line="276" w:lineRule="auto"/>
        <w:jc w:val="right"/>
        <w:rPr>
          <w:rFonts w:ascii="Arial" w:hAnsi="Arial" w:cs="Arial"/>
          <w:b/>
          <w:szCs w:val="24"/>
        </w:rPr>
      </w:pPr>
      <w:r w:rsidRPr="003773EB">
        <w:rPr>
          <w:rFonts w:ascii="Arial" w:hAnsi="Arial" w:cs="Arial"/>
          <w:b/>
          <w:szCs w:val="24"/>
        </w:rPr>
        <w:t xml:space="preserve">Dado en el Palacio Legislativo de San Lázaro a los </w:t>
      </w:r>
      <w:r w:rsidR="004F7242">
        <w:rPr>
          <w:rFonts w:ascii="Arial" w:hAnsi="Arial" w:cs="Arial"/>
          <w:b/>
          <w:szCs w:val="24"/>
        </w:rPr>
        <w:t>30</w:t>
      </w:r>
      <w:r w:rsidRPr="003773EB">
        <w:rPr>
          <w:rFonts w:ascii="Arial" w:hAnsi="Arial" w:cs="Arial"/>
          <w:b/>
          <w:szCs w:val="24"/>
        </w:rPr>
        <w:t xml:space="preserve"> días del mes de julio de 2021.</w:t>
      </w:r>
    </w:p>
    <w:p w14:paraId="12A565F4" w14:textId="77777777" w:rsidR="005960FE" w:rsidRPr="003773EB" w:rsidRDefault="005960FE" w:rsidP="003773EB">
      <w:pPr>
        <w:autoSpaceDE w:val="0"/>
        <w:autoSpaceDN w:val="0"/>
        <w:adjustRightInd w:val="0"/>
        <w:spacing w:after="0" w:line="276" w:lineRule="auto"/>
        <w:jc w:val="both"/>
        <w:rPr>
          <w:rFonts w:ascii="Arial" w:hAnsi="Arial" w:cs="Arial"/>
          <w:sz w:val="24"/>
          <w:szCs w:val="24"/>
        </w:rPr>
      </w:pPr>
    </w:p>
    <w:sectPr w:rsidR="005960FE" w:rsidRPr="003773EB" w:rsidSect="00103FF3">
      <w:headerReference w:type="default" r:id="rId8"/>
      <w:footerReference w:type="default" r:id="rId9"/>
      <w:pgSz w:w="12240" w:h="15840"/>
      <w:pgMar w:top="3686"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FAA2" w14:textId="77777777" w:rsidR="00895F1B" w:rsidRDefault="00895F1B" w:rsidP="00377568">
      <w:pPr>
        <w:spacing w:after="0" w:line="240" w:lineRule="auto"/>
      </w:pPr>
      <w:r>
        <w:separator/>
      </w:r>
    </w:p>
  </w:endnote>
  <w:endnote w:type="continuationSeparator" w:id="0">
    <w:p w14:paraId="4E13337D" w14:textId="77777777" w:rsidR="00895F1B" w:rsidRDefault="00895F1B" w:rsidP="0037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1)">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9CD5" w14:textId="77777777" w:rsidR="00764F58" w:rsidRDefault="00764F58">
    <w:pPr>
      <w:pStyle w:val="Piedepgina"/>
      <w:jc w:val="right"/>
    </w:pPr>
    <w:r>
      <w:fldChar w:fldCharType="begin"/>
    </w:r>
    <w:r>
      <w:instrText>PAGE   \* MERGEFORMAT</w:instrText>
    </w:r>
    <w:r>
      <w:fldChar w:fldCharType="separate"/>
    </w:r>
    <w:r w:rsidR="00A81BC1" w:rsidRPr="00A81BC1">
      <w:rPr>
        <w:noProof/>
        <w:lang w:val="es-ES"/>
      </w:rPr>
      <w:t>8</w:t>
    </w:r>
    <w:r>
      <w:fldChar w:fldCharType="end"/>
    </w:r>
  </w:p>
  <w:p w14:paraId="5C3A5C50" w14:textId="77777777" w:rsidR="00764F58" w:rsidRDefault="00764F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F457" w14:textId="77777777" w:rsidR="00895F1B" w:rsidRDefault="00895F1B" w:rsidP="00377568">
      <w:pPr>
        <w:spacing w:after="0" w:line="240" w:lineRule="auto"/>
      </w:pPr>
      <w:r>
        <w:separator/>
      </w:r>
    </w:p>
  </w:footnote>
  <w:footnote w:type="continuationSeparator" w:id="0">
    <w:p w14:paraId="361E4303" w14:textId="77777777" w:rsidR="00895F1B" w:rsidRDefault="00895F1B" w:rsidP="0037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57C5" w14:textId="77777777" w:rsidR="00764F58" w:rsidRPr="00FA5552" w:rsidRDefault="003F79B2" w:rsidP="00FA5552">
    <w:pPr>
      <w:jc w:val="both"/>
      <w:rPr>
        <w:rFonts w:ascii="Arial Narrow" w:hAnsi="Arial Narrow" w:cs="Arial"/>
        <w:b/>
        <w:color w:val="E7E6E6"/>
        <w:sz w:val="20"/>
        <w:szCs w:val="20"/>
        <w:lang w:val="es-ES_tradnl"/>
      </w:rPr>
    </w:pPr>
    <w:r>
      <w:rPr>
        <w:noProof/>
      </w:rPr>
      <mc:AlternateContent>
        <mc:Choice Requires="wps">
          <w:drawing>
            <wp:anchor distT="45720" distB="45720" distL="114300" distR="114300" simplePos="0" relativeHeight="251658752" behindDoc="0" locked="0" layoutInCell="1" allowOverlap="1" wp14:anchorId="24C1C920" wp14:editId="394D8D78">
              <wp:simplePos x="0" y="0"/>
              <wp:positionH relativeFrom="column">
                <wp:posOffset>1546860</wp:posOffset>
              </wp:positionH>
              <wp:positionV relativeFrom="paragraph">
                <wp:posOffset>120015</wp:posOffset>
              </wp:positionV>
              <wp:extent cx="4450080" cy="1567815"/>
              <wp:effectExtent l="0" t="0" r="762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0080" cy="1567815"/>
                      </a:xfrm>
                      <a:prstGeom prst="rect">
                        <a:avLst/>
                      </a:prstGeom>
                      <a:solidFill>
                        <a:srgbClr val="FFFFFF"/>
                      </a:solidFill>
                      <a:ln w="9525">
                        <a:solidFill>
                          <a:srgbClr val="FFFFFF"/>
                        </a:solidFill>
                        <a:miter lim="800000"/>
                        <a:headEnd/>
                        <a:tailEnd/>
                      </a:ln>
                    </wps:spPr>
                    <wps:txbx>
                      <w:txbxContent>
                        <w:p w14:paraId="714CB808" w14:textId="77777777" w:rsidR="00764F58" w:rsidRPr="00CE3DFF" w:rsidRDefault="00764F58" w:rsidP="002D5513">
                          <w:pPr>
                            <w:jc w:val="both"/>
                            <w:rPr>
                              <w:rFonts w:ascii="Arial Narrow" w:hAnsi="Arial Narrow" w:cs="Arial"/>
                              <w:b/>
                              <w:sz w:val="18"/>
                              <w:szCs w:val="20"/>
                              <w:lang w:val="es-ES_tradnl"/>
                            </w:rPr>
                          </w:pPr>
                          <w:r>
                            <w:rPr>
                              <w:rFonts w:ascii="Arial Narrow" w:hAnsi="Arial Narrow" w:cs="Arial"/>
                              <w:b/>
                              <w:sz w:val="18"/>
                              <w:szCs w:val="20"/>
                              <w:lang w:val="es-ES_tradnl"/>
                            </w:rPr>
                            <w:t>Dictamen</w:t>
                          </w:r>
                          <w:r w:rsidR="00C344D0">
                            <w:rPr>
                              <w:rFonts w:ascii="Arial Narrow" w:hAnsi="Arial Narrow" w:cs="Arial"/>
                              <w:b/>
                              <w:sz w:val="18"/>
                              <w:szCs w:val="20"/>
                              <w:lang w:val="es-ES_tradnl"/>
                            </w:rPr>
                            <w:t xml:space="preserve"> </w:t>
                          </w:r>
                          <w:r w:rsidRPr="00E372BB">
                            <w:rPr>
                              <w:rFonts w:ascii="Arial Narrow" w:hAnsi="Arial Narrow" w:cs="Arial"/>
                              <w:b/>
                              <w:sz w:val="18"/>
                              <w:szCs w:val="20"/>
                            </w:rPr>
                            <w:t xml:space="preserve">con </w:t>
                          </w:r>
                          <w:r w:rsidR="00A71450">
                            <w:rPr>
                              <w:rFonts w:ascii="Arial Narrow" w:hAnsi="Arial Narrow" w:cs="Arial"/>
                              <w:b/>
                              <w:sz w:val="18"/>
                              <w:szCs w:val="20"/>
                            </w:rPr>
                            <w:t>P</w:t>
                          </w:r>
                          <w:r w:rsidRPr="00E372BB">
                            <w:rPr>
                              <w:rFonts w:ascii="Arial Narrow" w:hAnsi="Arial Narrow" w:cs="Arial"/>
                              <w:b/>
                              <w:sz w:val="18"/>
                              <w:szCs w:val="20"/>
                            </w:rPr>
                            <w:t xml:space="preserve">royecto de </w:t>
                          </w:r>
                          <w:r w:rsidR="00A71450">
                            <w:rPr>
                              <w:rFonts w:ascii="Arial Narrow" w:hAnsi="Arial Narrow" w:cs="Arial"/>
                              <w:b/>
                              <w:sz w:val="18"/>
                              <w:szCs w:val="20"/>
                            </w:rPr>
                            <w:t>D</w:t>
                          </w:r>
                          <w:r w:rsidRPr="00E372BB">
                            <w:rPr>
                              <w:rFonts w:ascii="Arial Narrow" w:hAnsi="Arial Narrow" w:cs="Arial"/>
                              <w:b/>
                              <w:sz w:val="18"/>
                              <w:szCs w:val="20"/>
                            </w:rPr>
                            <w:t>ecreto por el que se reforman los artículos Transitorios Primero, Tercero, Cuarto, Quinto, Sexto y Séptimo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w:t>
                          </w:r>
                          <w:r w:rsidR="00C344D0">
                            <w:rPr>
                              <w:rFonts w:ascii="Arial Narrow" w:hAnsi="Arial Narrow" w:cs="Arial"/>
                              <w:b/>
                              <w:sz w:val="18"/>
                              <w:szCs w:val="20"/>
                            </w:rPr>
                            <w:t xml:space="preserve"> Constitucional; de la Ley Reglamentaria de la Fracción XIII Bis del Apartado B, del artículo 123</w:t>
                          </w:r>
                          <w:r w:rsidRPr="00E372BB">
                            <w:rPr>
                              <w:rFonts w:ascii="Arial Narrow" w:hAnsi="Arial Narrow" w:cs="Arial"/>
                              <w:b/>
                              <w:sz w:val="18"/>
                              <w:szCs w:val="20"/>
                            </w:rPr>
                            <w:t xml:space="preserve"> de la Constitución Política de los Estados Unidos Mexicanos, en materia de subcontratación laboral, publicado en el Diario Oficial de la Federación del 23 de abril de 2021.</w:t>
                          </w:r>
                        </w:p>
                        <w:p w14:paraId="273CEC64" w14:textId="77777777" w:rsidR="00764F58" w:rsidRPr="00CE3DFF" w:rsidRDefault="00764F58" w:rsidP="002D5513">
                          <w:pPr>
                            <w:jc w:val="both"/>
                            <w:rPr>
                              <w:rFonts w:ascii="Arial Narrow" w:hAnsi="Arial Narrow" w:cs="Arial"/>
                              <w:b/>
                              <w:sz w:val="18"/>
                              <w:szCs w:val="20"/>
                              <w:lang w:val="es-ES_tradnl"/>
                            </w:rPr>
                          </w:pPr>
                        </w:p>
                        <w:p w14:paraId="674577F1" w14:textId="77777777" w:rsidR="00764F58" w:rsidRPr="00CE3DFF" w:rsidRDefault="00764F58" w:rsidP="000B0316">
                          <w:pPr>
                            <w:jc w:val="both"/>
                            <w:rPr>
                              <w:rFonts w:ascii="Arial Narrow" w:hAnsi="Arial Narrow"/>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C1C920" id="_x0000_t202" coordsize="21600,21600" o:spt="202" path="m,l,21600r21600,l21600,xe">
              <v:stroke joinstyle="miter"/>
              <v:path gradientshapeok="t" o:connecttype="rect"/>
            </v:shapetype>
            <v:shape id="Cuadro de texto 2" o:spid="_x0000_s1026" type="#_x0000_t202" style="position:absolute;left:0;text-align:left;margin-left:121.8pt;margin-top:9.45pt;width:350.4pt;height:123.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" strokecolor="white">
              <v:path arrowok="t"/>
              <v:textbox>
                <w:txbxContent>
                  <w:p w14:paraId="714CB808" w14:textId="77777777" w:rsidR="00764F58" w:rsidRPr="00CE3DFF" w:rsidRDefault="00764F58" w:rsidP="002D5513">
                    <w:pPr>
                      <w:jc w:val="both"/>
                      <w:rPr>
                        <w:rFonts w:ascii="Arial Narrow" w:hAnsi="Arial Narrow" w:cs="Arial"/>
                        <w:b/>
                        <w:sz w:val="18"/>
                        <w:szCs w:val="20"/>
                        <w:lang w:val="es-ES_tradnl"/>
                      </w:rPr>
                    </w:pPr>
                    <w:r>
                      <w:rPr>
                        <w:rFonts w:ascii="Arial Narrow" w:hAnsi="Arial Narrow" w:cs="Arial"/>
                        <w:b/>
                        <w:sz w:val="18"/>
                        <w:szCs w:val="20"/>
                        <w:lang w:val="es-ES_tradnl"/>
                      </w:rPr>
                      <w:t>Dictamen</w:t>
                    </w:r>
                    <w:r w:rsidR="00C344D0">
                      <w:rPr>
                        <w:rFonts w:ascii="Arial Narrow" w:hAnsi="Arial Narrow" w:cs="Arial"/>
                        <w:b/>
                        <w:sz w:val="18"/>
                        <w:szCs w:val="20"/>
                        <w:lang w:val="es-ES_tradnl"/>
                      </w:rPr>
                      <w:t xml:space="preserve"> </w:t>
                    </w:r>
                    <w:r w:rsidRPr="00E372BB">
                      <w:rPr>
                        <w:rFonts w:ascii="Arial Narrow" w:hAnsi="Arial Narrow" w:cs="Arial"/>
                        <w:b/>
                        <w:sz w:val="18"/>
                        <w:szCs w:val="20"/>
                      </w:rPr>
                      <w:t xml:space="preserve">con </w:t>
                    </w:r>
                    <w:r w:rsidR="00A71450">
                      <w:rPr>
                        <w:rFonts w:ascii="Arial Narrow" w:hAnsi="Arial Narrow" w:cs="Arial"/>
                        <w:b/>
                        <w:sz w:val="18"/>
                        <w:szCs w:val="20"/>
                      </w:rPr>
                      <w:t>P</w:t>
                    </w:r>
                    <w:r w:rsidRPr="00E372BB">
                      <w:rPr>
                        <w:rFonts w:ascii="Arial Narrow" w:hAnsi="Arial Narrow" w:cs="Arial"/>
                        <w:b/>
                        <w:sz w:val="18"/>
                        <w:szCs w:val="20"/>
                      </w:rPr>
                      <w:t xml:space="preserve">royecto de </w:t>
                    </w:r>
                    <w:r w:rsidR="00A71450">
                      <w:rPr>
                        <w:rFonts w:ascii="Arial Narrow" w:hAnsi="Arial Narrow" w:cs="Arial"/>
                        <w:b/>
                        <w:sz w:val="18"/>
                        <w:szCs w:val="20"/>
                      </w:rPr>
                      <w:t>D</w:t>
                    </w:r>
                    <w:r w:rsidRPr="00E372BB">
                      <w:rPr>
                        <w:rFonts w:ascii="Arial Narrow" w:hAnsi="Arial Narrow" w:cs="Arial"/>
                        <w:b/>
                        <w:sz w:val="18"/>
                        <w:szCs w:val="20"/>
                      </w:rPr>
                      <w:t>ecreto por el que se reforman los artículos Transitorios Primero, Tercero, Cuarto, Quinto, Sexto y Séptimo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w:t>
                    </w:r>
                    <w:r w:rsidR="00C344D0">
                      <w:rPr>
                        <w:rFonts w:ascii="Arial Narrow" w:hAnsi="Arial Narrow" w:cs="Arial"/>
                        <w:b/>
                        <w:sz w:val="18"/>
                        <w:szCs w:val="20"/>
                      </w:rPr>
                      <w:t xml:space="preserve"> Constitucional; de la Ley Reglamentaria de la Fracción XIII Bis del Apartado B, del artículo 123</w:t>
                    </w:r>
                    <w:r w:rsidRPr="00E372BB">
                      <w:rPr>
                        <w:rFonts w:ascii="Arial Narrow" w:hAnsi="Arial Narrow" w:cs="Arial"/>
                        <w:b/>
                        <w:sz w:val="18"/>
                        <w:szCs w:val="20"/>
                      </w:rPr>
                      <w:t xml:space="preserve"> de la Constitución Política de los Estados Unidos Mexicanos, en materia de subcontratación laboral, publicado en el Diario Oficial de la Federación del 23 de abril de 2021.</w:t>
                    </w:r>
                  </w:p>
                  <w:p w14:paraId="273CEC64" w14:textId="77777777" w:rsidR="00764F58" w:rsidRPr="00CE3DFF" w:rsidRDefault="00764F58" w:rsidP="002D5513">
                    <w:pPr>
                      <w:jc w:val="both"/>
                      <w:rPr>
                        <w:rFonts w:ascii="Arial Narrow" w:hAnsi="Arial Narrow" w:cs="Arial"/>
                        <w:b/>
                        <w:sz w:val="18"/>
                        <w:szCs w:val="20"/>
                        <w:lang w:val="es-ES_tradnl"/>
                      </w:rPr>
                    </w:pPr>
                  </w:p>
                  <w:p w14:paraId="674577F1" w14:textId="77777777" w:rsidR="00764F58" w:rsidRPr="00CE3DFF" w:rsidRDefault="00764F58" w:rsidP="000B0316">
                    <w:pPr>
                      <w:jc w:val="both"/>
                      <w:rPr>
                        <w:rFonts w:ascii="Arial Narrow" w:hAnsi="Arial Narrow"/>
                        <w:sz w:val="18"/>
                        <w:szCs w:val="20"/>
                      </w:rPr>
                    </w:pPr>
                  </w:p>
                </w:txbxContent>
              </v:textbox>
              <w10:wrap type="square"/>
            </v:shape>
          </w:pict>
        </mc:Fallback>
      </mc:AlternateContent>
    </w:r>
    <w:r>
      <w:rPr>
        <w:noProof/>
      </w:rPr>
      <w:drawing>
        <wp:anchor distT="0" distB="0" distL="114300" distR="114300" simplePos="0" relativeHeight="251657728" behindDoc="0" locked="0" layoutInCell="1" allowOverlap="1" wp14:anchorId="6F38FAF3" wp14:editId="78002B9E">
          <wp:simplePos x="0" y="0"/>
          <wp:positionH relativeFrom="margin">
            <wp:posOffset>48260</wp:posOffset>
          </wp:positionH>
          <wp:positionV relativeFrom="paragraph">
            <wp:posOffset>120015</wp:posOffset>
          </wp:positionV>
          <wp:extent cx="942340" cy="831215"/>
          <wp:effectExtent l="0" t="0" r="0" b="0"/>
          <wp:wrapNone/>
          <wp:docPr id="1" name="Imagen 14" descr="C:\Users\Usuario\Downloads\834ca219-9536-400e-b643-861867da3c9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C:\Users\Usuario\Downloads\834ca219-9536-400e-b643-861867da3c9a.JPG"/>
                  <pic:cNvPicPr>
                    <a:picLocks/>
                  </pic:cNvPicPr>
                </pic:nvPicPr>
                <pic:blipFill>
                  <a:blip r:embed="rId1">
                    <a:extLst>
                      <a:ext uri="{28A0092B-C50C-407E-A947-70E740481C1C}">
                        <a14:useLocalDpi xmlns:a14="http://schemas.microsoft.com/office/drawing/2010/main" val="0"/>
                      </a:ext>
                    </a:extLst>
                  </a:blip>
                  <a:srcRect l="3564" t="21440" r="53229" b="29437"/>
                  <a:stretch>
                    <a:fillRect/>
                  </a:stretch>
                </pic:blipFill>
                <pic:spPr bwMode="auto">
                  <a:xfrm>
                    <a:off x="0" y="0"/>
                    <a:ext cx="94234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2DF">
      <w:rPr>
        <w:rFonts w:ascii="Arial Narrow" w:hAnsi="Arial Narrow" w:cs="Arial"/>
        <w:b/>
        <w:color w:val="E7E6E6"/>
        <w:sz w:val="20"/>
        <w:szCs w:val="20"/>
        <w:lang w:val="es-ES_tradnl"/>
      </w:rPr>
      <w:t>V2607</w:t>
    </w:r>
  </w:p>
  <w:p w14:paraId="22BBE188" w14:textId="77777777" w:rsidR="00764F58" w:rsidRDefault="003F79B2">
    <w:pPr>
      <w:pStyle w:val="Encabezado"/>
    </w:pPr>
    <w:r>
      <w:rPr>
        <w:noProof/>
      </w:rPr>
      <w:drawing>
        <wp:anchor distT="0" distB="0" distL="114300" distR="114300" simplePos="0" relativeHeight="251656704" behindDoc="0" locked="0" layoutInCell="1" allowOverlap="1" wp14:anchorId="3996499B" wp14:editId="559286DD">
          <wp:simplePos x="0" y="0"/>
          <wp:positionH relativeFrom="margin">
            <wp:posOffset>0</wp:posOffset>
          </wp:positionH>
          <wp:positionV relativeFrom="paragraph">
            <wp:posOffset>652145</wp:posOffset>
          </wp:positionV>
          <wp:extent cx="990600" cy="514985"/>
          <wp:effectExtent l="0" t="0" r="0" b="0"/>
          <wp:wrapNone/>
          <wp:docPr id="2" name="Imagen 13" descr="C:\Users\Usuario\Downloads\834ca219-9536-400e-b643-861867da3c9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C:\Users\Usuario\Downloads\834ca219-9536-400e-b643-861867da3c9a.JPG"/>
                  <pic:cNvPicPr>
                    <a:picLocks/>
                  </pic:cNvPicPr>
                </pic:nvPicPr>
                <pic:blipFill>
                  <a:blip r:embed="rId1">
                    <a:extLst>
                      <a:ext uri="{28A0092B-C50C-407E-A947-70E740481C1C}">
                        <a14:useLocalDpi xmlns:a14="http://schemas.microsoft.com/office/drawing/2010/main" val="0"/>
                      </a:ext>
                    </a:extLst>
                  </a:blip>
                  <a:srcRect l="47372" t="30724" r="5292" b="37556"/>
                  <a:stretch>
                    <a:fillRect/>
                  </a:stretch>
                </pic:blipFill>
                <pic:spPr bwMode="auto">
                  <a:xfrm>
                    <a:off x="0" y="0"/>
                    <a:ext cx="9906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388A"/>
      </v:shape>
    </w:pict>
  </w:numPicBullet>
  <w:abstractNum w:abstractNumId="0" w15:restartNumberingAfterBreak="0">
    <w:nsid w:val="01A306A1"/>
    <w:multiLevelType w:val="hybridMultilevel"/>
    <w:tmpl w:val="AF642D9A"/>
    <w:lvl w:ilvl="0" w:tplc="F85ED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731C4"/>
    <w:multiLevelType w:val="hybridMultilevel"/>
    <w:tmpl w:val="0D723062"/>
    <w:lvl w:ilvl="0" w:tplc="755E34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F7E09"/>
    <w:multiLevelType w:val="hybridMultilevel"/>
    <w:tmpl w:val="F42CE0D8"/>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13BC4153"/>
    <w:multiLevelType w:val="multilevel"/>
    <w:tmpl w:val="7E145770"/>
    <w:lvl w:ilvl="0">
      <w:start w:val="1"/>
      <w:numFmt w:val="upperRoman"/>
      <w:lvlText w:val="%1."/>
      <w:lvlJc w:val="left"/>
      <w:pPr>
        <w:ind w:left="1080" w:hanging="72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02FEC"/>
    <w:multiLevelType w:val="hybridMultilevel"/>
    <w:tmpl w:val="37B444B0"/>
    <w:lvl w:ilvl="0" w:tplc="23561350">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CD5A1F"/>
    <w:multiLevelType w:val="hybridMultilevel"/>
    <w:tmpl w:val="7E9CBB4E"/>
    <w:lvl w:ilvl="0" w:tplc="E3E8B662">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D57FB"/>
    <w:multiLevelType w:val="multilevel"/>
    <w:tmpl w:val="250E05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0369D"/>
    <w:multiLevelType w:val="hybridMultilevel"/>
    <w:tmpl w:val="E5B4DAB0"/>
    <w:lvl w:ilvl="0" w:tplc="A9D260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90155"/>
    <w:multiLevelType w:val="multilevel"/>
    <w:tmpl w:val="ACE8F3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733E4D"/>
    <w:multiLevelType w:val="hybridMultilevel"/>
    <w:tmpl w:val="99F00D1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F18D5"/>
    <w:multiLevelType w:val="multilevel"/>
    <w:tmpl w:val="BD086DFE"/>
    <w:lvl w:ilvl="0">
      <w:start w:val="1"/>
      <w:numFmt w:val="lowerLetter"/>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523588"/>
    <w:multiLevelType w:val="hybridMultilevel"/>
    <w:tmpl w:val="D5CC6C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8359A"/>
    <w:multiLevelType w:val="multilevel"/>
    <w:tmpl w:val="0D0A90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088204A"/>
    <w:multiLevelType w:val="hybridMultilevel"/>
    <w:tmpl w:val="7E52B5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246F05"/>
    <w:multiLevelType w:val="hybridMultilevel"/>
    <w:tmpl w:val="5E44C322"/>
    <w:lvl w:ilvl="0" w:tplc="601A32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D80D6C"/>
    <w:multiLevelType w:val="hybridMultilevel"/>
    <w:tmpl w:val="599063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DC141C"/>
    <w:multiLevelType w:val="hybridMultilevel"/>
    <w:tmpl w:val="3E0CAA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A463A"/>
    <w:multiLevelType w:val="hybridMultilevel"/>
    <w:tmpl w:val="37647FF0"/>
    <w:lvl w:ilvl="0" w:tplc="3CD2C7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523813"/>
    <w:multiLevelType w:val="multilevel"/>
    <w:tmpl w:val="05528E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AA611B"/>
    <w:multiLevelType w:val="multilevel"/>
    <w:tmpl w:val="14C2AB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3B835D0"/>
    <w:multiLevelType w:val="hybridMultilevel"/>
    <w:tmpl w:val="E5B4DAB0"/>
    <w:lvl w:ilvl="0" w:tplc="A9D2602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A36E2D"/>
    <w:multiLevelType w:val="hybridMultilevel"/>
    <w:tmpl w:val="597C7430"/>
    <w:lvl w:ilvl="0" w:tplc="368051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32D34"/>
    <w:multiLevelType w:val="multilevel"/>
    <w:tmpl w:val="AFD880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045623"/>
    <w:multiLevelType w:val="hybridMultilevel"/>
    <w:tmpl w:val="B52CD5B6"/>
    <w:lvl w:ilvl="0" w:tplc="2E0CF596">
      <w:start w:val="1"/>
      <w:numFmt w:val="upperLetter"/>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90878D3"/>
    <w:multiLevelType w:val="hybridMultilevel"/>
    <w:tmpl w:val="07FED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B3B8A"/>
    <w:multiLevelType w:val="hybridMultilevel"/>
    <w:tmpl w:val="353CBF00"/>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4519F4"/>
    <w:multiLevelType w:val="hybridMultilevel"/>
    <w:tmpl w:val="E33894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E36932"/>
    <w:multiLevelType w:val="hybridMultilevel"/>
    <w:tmpl w:val="0A64FD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F00BF"/>
    <w:multiLevelType w:val="multilevel"/>
    <w:tmpl w:val="92AC75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081709"/>
    <w:multiLevelType w:val="multilevel"/>
    <w:tmpl w:val="E8AEDE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DF7C0D"/>
    <w:multiLevelType w:val="hybridMultilevel"/>
    <w:tmpl w:val="C55C0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75430"/>
    <w:multiLevelType w:val="hybridMultilevel"/>
    <w:tmpl w:val="AC6AFFC4"/>
    <w:lvl w:ilvl="0" w:tplc="27068CC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56E5B6E"/>
    <w:multiLevelType w:val="hybridMultilevel"/>
    <w:tmpl w:val="D4EE59FA"/>
    <w:lvl w:ilvl="0" w:tplc="30720E9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9D0337"/>
    <w:multiLevelType w:val="hybridMultilevel"/>
    <w:tmpl w:val="F5EA9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AB56D4"/>
    <w:multiLevelType w:val="multilevel"/>
    <w:tmpl w:val="9928122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3D1659"/>
    <w:multiLevelType w:val="hybridMultilevel"/>
    <w:tmpl w:val="B3CC05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111DD"/>
    <w:multiLevelType w:val="multilevel"/>
    <w:tmpl w:val="022A59B8"/>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AF4F27"/>
    <w:multiLevelType w:val="hybridMultilevel"/>
    <w:tmpl w:val="844CD5B6"/>
    <w:lvl w:ilvl="0" w:tplc="DA8EF166">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16"/>
  </w:num>
  <w:num w:numId="5">
    <w:abstractNumId w:val="2"/>
  </w:num>
  <w:num w:numId="6">
    <w:abstractNumId w:val="26"/>
  </w:num>
  <w:num w:numId="7">
    <w:abstractNumId w:val="9"/>
  </w:num>
  <w:num w:numId="8">
    <w:abstractNumId w:val="1"/>
  </w:num>
  <w:num w:numId="9">
    <w:abstractNumId w:val="4"/>
  </w:num>
  <w:num w:numId="10">
    <w:abstractNumId w:val="13"/>
  </w:num>
  <w:num w:numId="11">
    <w:abstractNumId w:val="23"/>
  </w:num>
  <w:num w:numId="12">
    <w:abstractNumId w:val="15"/>
  </w:num>
  <w:num w:numId="13">
    <w:abstractNumId w:val="35"/>
  </w:num>
  <w:num w:numId="14">
    <w:abstractNumId w:val="29"/>
  </w:num>
  <w:num w:numId="15">
    <w:abstractNumId w:val="3"/>
  </w:num>
  <w:num w:numId="16">
    <w:abstractNumId w:val="34"/>
  </w:num>
  <w:num w:numId="17">
    <w:abstractNumId w:val="28"/>
  </w:num>
  <w:num w:numId="18">
    <w:abstractNumId w:val="18"/>
  </w:num>
  <w:num w:numId="19">
    <w:abstractNumId w:val="21"/>
  </w:num>
  <w:num w:numId="20">
    <w:abstractNumId w:val="8"/>
  </w:num>
  <w:num w:numId="21">
    <w:abstractNumId w:val="10"/>
  </w:num>
  <w:num w:numId="22">
    <w:abstractNumId w:val="32"/>
  </w:num>
  <w:num w:numId="23">
    <w:abstractNumId w:val="6"/>
  </w:num>
  <w:num w:numId="24">
    <w:abstractNumId w:val="12"/>
  </w:num>
  <w:num w:numId="25">
    <w:abstractNumId w:val="22"/>
  </w:num>
  <w:num w:numId="26">
    <w:abstractNumId w:val="19"/>
  </w:num>
  <w:num w:numId="27">
    <w:abstractNumId w:val="36"/>
  </w:num>
  <w:num w:numId="28">
    <w:abstractNumId w:val="37"/>
  </w:num>
  <w:num w:numId="29">
    <w:abstractNumId w:val="0"/>
  </w:num>
  <w:num w:numId="30">
    <w:abstractNumId w:val="31"/>
  </w:num>
  <w:num w:numId="31">
    <w:abstractNumId w:val="17"/>
  </w:num>
  <w:num w:numId="32">
    <w:abstractNumId w:val="25"/>
  </w:num>
  <w:num w:numId="33">
    <w:abstractNumId w:val="33"/>
  </w:num>
  <w:num w:numId="34">
    <w:abstractNumId w:val="20"/>
  </w:num>
  <w:num w:numId="35">
    <w:abstractNumId w:val="24"/>
  </w:num>
  <w:num w:numId="36">
    <w:abstractNumId w:val="5"/>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57"/>
    <w:rsid w:val="00002751"/>
    <w:rsid w:val="0000702C"/>
    <w:rsid w:val="000078E3"/>
    <w:rsid w:val="00010283"/>
    <w:rsid w:val="0001684D"/>
    <w:rsid w:val="000202E7"/>
    <w:rsid w:val="00021BD7"/>
    <w:rsid w:val="000224FF"/>
    <w:rsid w:val="000271A6"/>
    <w:rsid w:val="00027A3B"/>
    <w:rsid w:val="00031121"/>
    <w:rsid w:val="00032A5F"/>
    <w:rsid w:val="00034B7C"/>
    <w:rsid w:val="00035AED"/>
    <w:rsid w:val="00035BB0"/>
    <w:rsid w:val="00037BB3"/>
    <w:rsid w:val="00037F14"/>
    <w:rsid w:val="00040032"/>
    <w:rsid w:val="000403E6"/>
    <w:rsid w:val="00044DD1"/>
    <w:rsid w:val="00055DC2"/>
    <w:rsid w:val="0005721F"/>
    <w:rsid w:val="00057A2D"/>
    <w:rsid w:val="00065880"/>
    <w:rsid w:val="00065950"/>
    <w:rsid w:val="000672E6"/>
    <w:rsid w:val="000708B2"/>
    <w:rsid w:val="00070D8C"/>
    <w:rsid w:val="00071EBA"/>
    <w:rsid w:val="000732D6"/>
    <w:rsid w:val="000756A6"/>
    <w:rsid w:val="000807BA"/>
    <w:rsid w:val="000831C2"/>
    <w:rsid w:val="00086414"/>
    <w:rsid w:val="00090AA1"/>
    <w:rsid w:val="00093C10"/>
    <w:rsid w:val="000A2752"/>
    <w:rsid w:val="000A2824"/>
    <w:rsid w:val="000B0316"/>
    <w:rsid w:val="000B17C1"/>
    <w:rsid w:val="000B6925"/>
    <w:rsid w:val="000C0442"/>
    <w:rsid w:val="000C4156"/>
    <w:rsid w:val="000D0E4C"/>
    <w:rsid w:val="000D1CD0"/>
    <w:rsid w:val="000D6FDF"/>
    <w:rsid w:val="000D79FB"/>
    <w:rsid w:val="000E35F5"/>
    <w:rsid w:val="000E37A0"/>
    <w:rsid w:val="000E5706"/>
    <w:rsid w:val="000E7987"/>
    <w:rsid w:val="000F20DE"/>
    <w:rsid w:val="000F23F1"/>
    <w:rsid w:val="000F24C4"/>
    <w:rsid w:val="000F5A8C"/>
    <w:rsid w:val="000F7A66"/>
    <w:rsid w:val="001001B5"/>
    <w:rsid w:val="001038AE"/>
    <w:rsid w:val="00103FF3"/>
    <w:rsid w:val="00106294"/>
    <w:rsid w:val="00106777"/>
    <w:rsid w:val="00106A82"/>
    <w:rsid w:val="001142CB"/>
    <w:rsid w:val="001168F7"/>
    <w:rsid w:val="001208FA"/>
    <w:rsid w:val="001210D7"/>
    <w:rsid w:val="00125311"/>
    <w:rsid w:val="00125A34"/>
    <w:rsid w:val="00126DB7"/>
    <w:rsid w:val="00132DD3"/>
    <w:rsid w:val="00141399"/>
    <w:rsid w:val="001458B1"/>
    <w:rsid w:val="00145A1C"/>
    <w:rsid w:val="00147ED0"/>
    <w:rsid w:val="00151807"/>
    <w:rsid w:val="00151DF1"/>
    <w:rsid w:val="00154BF2"/>
    <w:rsid w:val="00155718"/>
    <w:rsid w:val="00165B1B"/>
    <w:rsid w:val="001705F2"/>
    <w:rsid w:val="00175987"/>
    <w:rsid w:val="00177D5D"/>
    <w:rsid w:val="00180AEB"/>
    <w:rsid w:val="00187772"/>
    <w:rsid w:val="00190DE6"/>
    <w:rsid w:val="00191F30"/>
    <w:rsid w:val="00192490"/>
    <w:rsid w:val="00197C54"/>
    <w:rsid w:val="001A0419"/>
    <w:rsid w:val="001A6227"/>
    <w:rsid w:val="001B1194"/>
    <w:rsid w:val="001B33B7"/>
    <w:rsid w:val="001B733F"/>
    <w:rsid w:val="001B7990"/>
    <w:rsid w:val="001C68DF"/>
    <w:rsid w:val="001C7A48"/>
    <w:rsid w:val="001D60AB"/>
    <w:rsid w:val="001D6224"/>
    <w:rsid w:val="001E2EFB"/>
    <w:rsid w:val="001E372A"/>
    <w:rsid w:val="001E6404"/>
    <w:rsid w:val="001F1B16"/>
    <w:rsid w:val="001F5B8C"/>
    <w:rsid w:val="001F6CD5"/>
    <w:rsid w:val="001F7ED5"/>
    <w:rsid w:val="00201665"/>
    <w:rsid w:val="0021109E"/>
    <w:rsid w:val="00213289"/>
    <w:rsid w:val="00214AAA"/>
    <w:rsid w:val="002153F2"/>
    <w:rsid w:val="002163BB"/>
    <w:rsid w:val="00220AC8"/>
    <w:rsid w:val="002234BC"/>
    <w:rsid w:val="00233117"/>
    <w:rsid w:val="002371DE"/>
    <w:rsid w:val="00247A96"/>
    <w:rsid w:val="002536CE"/>
    <w:rsid w:val="00257221"/>
    <w:rsid w:val="0026615E"/>
    <w:rsid w:val="00273C4D"/>
    <w:rsid w:val="0027568D"/>
    <w:rsid w:val="0027703D"/>
    <w:rsid w:val="00277200"/>
    <w:rsid w:val="00284244"/>
    <w:rsid w:val="00287D26"/>
    <w:rsid w:val="00294FA7"/>
    <w:rsid w:val="002953E7"/>
    <w:rsid w:val="00295538"/>
    <w:rsid w:val="002A2EE1"/>
    <w:rsid w:val="002A37B7"/>
    <w:rsid w:val="002A4F33"/>
    <w:rsid w:val="002A62A8"/>
    <w:rsid w:val="002A7135"/>
    <w:rsid w:val="002B0CD3"/>
    <w:rsid w:val="002B5013"/>
    <w:rsid w:val="002C0CFA"/>
    <w:rsid w:val="002C1E88"/>
    <w:rsid w:val="002C2A01"/>
    <w:rsid w:val="002C4DA6"/>
    <w:rsid w:val="002D14DE"/>
    <w:rsid w:val="002D3440"/>
    <w:rsid w:val="002D5513"/>
    <w:rsid w:val="002E2877"/>
    <w:rsid w:val="002E75F7"/>
    <w:rsid w:val="002F0379"/>
    <w:rsid w:val="002F7B41"/>
    <w:rsid w:val="00305F64"/>
    <w:rsid w:val="00311821"/>
    <w:rsid w:val="00317EFB"/>
    <w:rsid w:val="00322094"/>
    <w:rsid w:val="003243D8"/>
    <w:rsid w:val="00331C44"/>
    <w:rsid w:val="00347580"/>
    <w:rsid w:val="00355DF7"/>
    <w:rsid w:val="00367A02"/>
    <w:rsid w:val="003722E1"/>
    <w:rsid w:val="003722FE"/>
    <w:rsid w:val="0037581C"/>
    <w:rsid w:val="00376725"/>
    <w:rsid w:val="00377077"/>
    <w:rsid w:val="003773EB"/>
    <w:rsid w:val="00377568"/>
    <w:rsid w:val="003857E0"/>
    <w:rsid w:val="003868C9"/>
    <w:rsid w:val="003869BD"/>
    <w:rsid w:val="00396AE3"/>
    <w:rsid w:val="00396B2C"/>
    <w:rsid w:val="003A2366"/>
    <w:rsid w:val="003A2B79"/>
    <w:rsid w:val="003A3F91"/>
    <w:rsid w:val="003B4673"/>
    <w:rsid w:val="003C3888"/>
    <w:rsid w:val="003C42FF"/>
    <w:rsid w:val="003C6894"/>
    <w:rsid w:val="003D0A94"/>
    <w:rsid w:val="003E40FF"/>
    <w:rsid w:val="003F259B"/>
    <w:rsid w:val="003F6817"/>
    <w:rsid w:val="003F79B2"/>
    <w:rsid w:val="00400602"/>
    <w:rsid w:val="004016B7"/>
    <w:rsid w:val="00402F7F"/>
    <w:rsid w:val="004055CF"/>
    <w:rsid w:val="004141EF"/>
    <w:rsid w:val="00420BBF"/>
    <w:rsid w:val="00425667"/>
    <w:rsid w:val="00432572"/>
    <w:rsid w:val="00434505"/>
    <w:rsid w:val="004354D7"/>
    <w:rsid w:val="00435F28"/>
    <w:rsid w:val="00436B22"/>
    <w:rsid w:val="0044043A"/>
    <w:rsid w:val="00440E56"/>
    <w:rsid w:val="00441853"/>
    <w:rsid w:val="004508D4"/>
    <w:rsid w:val="00452D39"/>
    <w:rsid w:val="0045430C"/>
    <w:rsid w:val="00455581"/>
    <w:rsid w:val="00456850"/>
    <w:rsid w:val="00456BA6"/>
    <w:rsid w:val="004600B4"/>
    <w:rsid w:val="00462690"/>
    <w:rsid w:val="00467CE6"/>
    <w:rsid w:val="00471257"/>
    <w:rsid w:val="00480988"/>
    <w:rsid w:val="00481DC0"/>
    <w:rsid w:val="00482B12"/>
    <w:rsid w:val="00483AE2"/>
    <w:rsid w:val="004959E9"/>
    <w:rsid w:val="00495F0B"/>
    <w:rsid w:val="00497357"/>
    <w:rsid w:val="004A005B"/>
    <w:rsid w:val="004A0A9B"/>
    <w:rsid w:val="004A16F1"/>
    <w:rsid w:val="004A2CB9"/>
    <w:rsid w:val="004A305C"/>
    <w:rsid w:val="004A4630"/>
    <w:rsid w:val="004C0C53"/>
    <w:rsid w:val="004C7211"/>
    <w:rsid w:val="004D0DEB"/>
    <w:rsid w:val="004D2588"/>
    <w:rsid w:val="004D27FF"/>
    <w:rsid w:val="004D3AA2"/>
    <w:rsid w:val="004E0016"/>
    <w:rsid w:val="004E0CBD"/>
    <w:rsid w:val="004E34E5"/>
    <w:rsid w:val="004F7242"/>
    <w:rsid w:val="004F7519"/>
    <w:rsid w:val="004F78F2"/>
    <w:rsid w:val="005011B3"/>
    <w:rsid w:val="00502B00"/>
    <w:rsid w:val="00511287"/>
    <w:rsid w:val="00511B1F"/>
    <w:rsid w:val="00512F0B"/>
    <w:rsid w:val="00523F0C"/>
    <w:rsid w:val="00531A19"/>
    <w:rsid w:val="00537950"/>
    <w:rsid w:val="00540CEE"/>
    <w:rsid w:val="005428FC"/>
    <w:rsid w:val="00552035"/>
    <w:rsid w:val="00553303"/>
    <w:rsid w:val="005544B9"/>
    <w:rsid w:val="005562CB"/>
    <w:rsid w:val="00556E82"/>
    <w:rsid w:val="005674F5"/>
    <w:rsid w:val="0057288E"/>
    <w:rsid w:val="00574488"/>
    <w:rsid w:val="00580470"/>
    <w:rsid w:val="00581086"/>
    <w:rsid w:val="005831B9"/>
    <w:rsid w:val="005843B9"/>
    <w:rsid w:val="00594901"/>
    <w:rsid w:val="005960FE"/>
    <w:rsid w:val="0059646E"/>
    <w:rsid w:val="005A317C"/>
    <w:rsid w:val="005A5585"/>
    <w:rsid w:val="005A67B6"/>
    <w:rsid w:val="005B23D2"/>
    <w:rsid w:val="005B7C6D"/>
    <w:rsid w:val="005C11BA"/>
    <w:rsid w:val="005D3539"/>
    <w:rsid w:val="005D4251"/>
    <w:rsid w:val="005E105F"/>
    <w:rsid w:val="005E48B1"/>
    <w:rsid w:val="005F316E"/>
    <w:rsid w:val="00604469"/>
    <w:rsid w:val="00604A2F"/>
    <w:rsid w:val="00605836"/>
    <w:rsid w:val="0060784F"/>
    <w:rsid w:val="00610C03"/>
    <w:rsid w:val="006145F1"/>
    <w:rsid w:val="00617955"/>
    <w:rsid w:val="00621C8E"/>
    <w:rsid w:val="00622BF2"/>
    <w:rsid w:val="0062304A"/>
    <w:rsid w:val="006235AD"/>
    <w:rsid w:val="00624F0C"/>
    <w:rsid w:val="00625D78"/>
    <w:rsid w:val="0062722E"/>
    <w:rsid w:val="00635949"/>
    <w:rsid w:val="00636418"/>
    <w:rsid w:val="00641EAC"/>
    <w:rsid w:val="00644618"/>
    <w:rsid w:val="00646094"/>
    <w:rsid w:val="006468CB"/>
    <w:rsid w:val="00650D69"/>
    <w:rsid w:val="00651992"/>
    <w:rsid w:val="0065530D"/>
    <w:rsid w:val="00656382"/>
    <w:rsid w:val="0065731A"/>
    <w:rsid w:val="00657C96"/>
    <w:rsid w:val="00660614"/>
    <w:rsid w:val="00666025"/>
    <w:rsid w:val="00671101"/>
    <w:rsid w:val="00671BC3"/>
    <w:rsid w:val="006728DF"/>
    <w:rsid w:val="006736A5"/>
    <w:rsid w:val="00673CE3"/>
    <w:rsid w:val="00674329"/>
    <w:rsid w:val="0067781B"/>
    <w:rsid w:val="0068035E"/>
    <w:rsid w:val="006865C7"/>
    <w:rsid w:val="00687CDC"/>
    <w:rsid w:val="00690BAF"/>
    <w:rsid w:val="00692522"/>
    <w:rsid w:val="00696781"/>
    <w:rsid w:val="00697A5A"/>
    <w:rsid w:val="00697E9F"/>
    <w:rsid w:val="006A277F"/>
    <w:rsid w:val="006A545F"/>
    <w:rsid w:val="006A69E2"/>
    <w:rsid w:val="006B6709"/>
    <w:rsid w:val="006B7531"/>
    <w:rsid w:val="006C4859"/>
    <w:rsid w:val="006C4DCC"/>
    <w:rsid w:val="006D065A"/>
    <w:rsid w:val="006D0C3D"/>
    <w:rsid w:val="006D2608"/>
    <w:rsid w:val="006D3E86"/>
    <w:rsid w:val="006E21DB"/>
    <w:rsid w:val="006E408A"/>
    <w:rsid w:val="006E5CF6"/>
    <w:rsid w:val="006F041C"/>
    <w:rsid w:val="006F2A40"/>
    <w:rsid w:val="00700332"/>
    <w:rsid w:val="00701D05"/>
    <w:rsid w:val="00702159"/>
    <w:rsid w:val="00702A07"/>
    <w:rsid w:val="00702A6B"/>
    <w:rsid w:val="00714A37"/>
    <w:rsid w:val="00714A3F"/>
    <w:rsid w:val="00716869"/>
    <w:rsid w:val="00716ABC"/>
    <w:rsid w:val="00717870"/>
    <w:rsid w:val="00720228"/>
    <w:rsid w:val="00720454"/>
    <w:rsid w:val="007215D3"/>
    <w:rsid w:val="007216E9"/>
    <w:rsid w:val="0072346E"/>
    <w:rsid w:val="007234F5"/>
    <w:rsid w:val="0072392C"/>
    <w:rsid w:val="007264D7"/>
    <w:rsid w:val="00731152"/>
    <w:rsid w:val="00732DAA"/>
    <w:rsid w:val="00736765"/>
    <w:rsid w:val="007379DD"/>
    <w:rsid w:val="00743FB5"/>
    <w:rsid w:val="007462AC"/>
    <w:rsid w:val="0075626D"/>
    <w:rsid w:val="00757A98"/>
    <w:rsid w:val="00764F58"/>
    <w:rsid w:val="00765C14"/>
    <w:rsid w:val="00772086"/>
    <w:rsid w:val="00773CBD"/>
    <w:rsid w:val="00774C70"/>
    <w:rsid w:val="00785047"/>
    <w:rsid w:val="0079296E"/>
    <w:rsid w:val="00794201"/>
    <w:rsid w:val="007A39BC"/>
    <w:rsid w:val="007A6F78"/>
    <w:rsid w:val="007B2402"/>
    <w:rsid w:val="007B460E"/>
    <w:rsid w:val="007B74D2"/>
    <w:rsid w:val="007B7FDE"/>
    <w:rsid w:val="007C2FA0"/>
    <w:rsid w:val="007C408B"/>
    <w:rsid w:val="007C6338"/>
    <w:rsid w:val="007C6F55"/>
    <w:rsid w:val="007D36AD"/>
    <w:rsid w:val="007D56E3"/>
    <w:rsid w:val="007D694A"/>
    <w:rsid w:val="007E2271"/>
    <w:rsid w:val="007E6180"/>
    <w:rsid w:val="007F1F54"/>
    <w:rsid w:val="007F4295"/>
    <w:rsid w:val="007F6AF2"/>
    <w:rsid w:val="00800CB9"/>
    <w:rsid w:val="00801E04"/>
    <w:rsid w:val="00804875"/>
    <w:rsid w:val="00807070"/>
    <w:rsid w:val="00814DB9"/>
    <w:rsid w:val="008168EF"/>
    <w:rsid w:val="00820469"/>
    <w:rsid w:val="00822023"/>
    <w:rsid w:val="00833366"/>
    <w:rsid w:val="0083481E"/>
    <w:rsid w:val="008403B1"/>
    <w:rsid w:val="00843A9E"/>
    <w:rsid w:val="00850167"/>
    <w:rsid w:val="00861496"/>
    <w:rsid w:val="008640CA"/>
    <w:rsid w:val="00865738"/>
    <w:rsid w:val="00865A17"/>
    <w:rsid w:val="008720AF"/>
    <w:rsid w:val="008730E5"/>
    <w:rsid w:val="00893CBF"/>
    <w:rsid w:val="00895F1B"/>
    <w:rsid w:val="008A12EE"/>
    <w:rsid w:val="008D181C"/>
    <w:rsid w:val="008D32AF"/>
    <w:rsid w:val="008D32E9"/>
    <w:rsid w:val="008E0054"/>
    <w:rsid w:val="008E0A85"/>
    <w:rsid w:val="008E24C8"/>
    <w:rsid w:val="008E5DEC"/>
    <w:rsid w:val="008F05AE"/>
    <w:rsid w:val="008F2F4D"/>
    <w:rsid w:val="008F3FCB"/>
    <w:rsid w:val="00902E11"/>
    <w:rsid w:val="00906031"/>
    <w:rsid w:val="00906A1F"/>
    <w:rsid w:val="00914D60"/>
    <w:rsid w:val="00922AA0"/>
    <w:rsid w:val="00930AD4"/>
    <w:rsid w:val="00930AEB"/>
    <w:rsid w:val="00931B3B"/>
    <w:rsid w:val="009325CD"/>
    <w:rsid w:val="00932CBE"/>
    <w:rsid w:val="009341DE"/>
    <w:rsid w:val="00936CA7"/>
    <w:rsid w:val="00942628"/>
    <w:rsid w:val="009435E1"/>
    <w:rsid w:val="0094490C"/>
    <w:rsid w:val="00945E03"/>
    <w:rsid w:val="00945F7B"/>
    <w:rsid w:val="00950AAF"/>
    <w:rsid w:val="00951B63"/>
    <w:rsid w:val="00952EB8"/>
    <w:rsid w:val="0095648B"/>
    <w:rsid w:val="009579AE"/>
    <w:rsid w:val="00962597"/>
    <w:rsid w:val="0096378C"/>
    <w:rsid w:val="00966277"/>
    <w:rsid w:val="00974196"/>
    <w:rsid w:val="00981317"/>
    <w:rsid w:val="00982249"/>
    <w:rsid w:val="00982533"/>
    <w:rsid w:val="0098434F"/>
    <w:rsid w:val="00984ADA"/>
    <w:rsid w:val="00986F97"/>
    <w:rsid w:val="009A604A"/>
    <w:rsid w:val="009A7B71"/>
    <w:rsid w:val="009B08E7"/>
    <w:rsid w:val="009B4341"/>
    <w:rsid w:val="009C13F9"/>
    <w:rsid w:val="009C6EA1"/>
    <w:rsid w:val="009D1E41"/>
    <w:rsid w:val="009D275A"/>
    <w:rsid w:val="009D2EF4"/>
    <w:rsid w:val="009D4675"/>
    <w:rsid w:val="009E124A"/>
    <w:rsid w:val="009E3592"/>
    <w:rsid w:val="009E503B"/>
    <w:rsid w:val="009E763F"/>
    <w:rsid w:val="009F0BB8"/>
    <w:rsid w:val="009F73EA"/>
    <w:rsid w:val="00A03E41"/>
    <w:rsid w:val="00A052C6"/>
    <w:rsid w:val="00A10517"/>
    <w:rsid w:val="00A1190A"/>
    <w:rsid w:val="00A15DED"/>
    <w:rsid w:val="00A2545E"/>
    <w:rsid w:val="00A2731D"/>
    <w:rsid w:val="00A34BE0"/>
    <w:rsid w:val="00A35AC3"/>
    <w:rsid w:val="00A41021"/>
    <w:rsid w:val="00A42147"/>
    <w:rsid w:val="00A4298A"/>
    <w:rsid w:val="00A51AC3"/>
    <w:rsid w:val="00A52DF4"/>
    <w:rsid w:val="00A615D9"/>
    <w:rsid w:val="00A64F8D"/>
    <w:rsid w:val="00A66181"/>
    <w:rsid w:val="00A71450"/>
    <w:rsid w:val="00A73511"/>
    <w:rsid w:val="00A75ABA"/>
    <w:rsid w:val="00A76F50"/>
    <w:rsid w:val="00A80C3C"/>
    <w:rsid w:val="00A81BC1"/>
    <w:rsid w:val="00A90517"/>
    <w:rsid w:val="00A91BC7"/>
    <w:rsid w:val="00AA0A3C"/>
    <w:rsid w:val="00AA0B17"/>
    <w:rsid w:val="00AB1FD2"/>
    <w:rsid w:val="00AB25A2"/>
    <w:rsid w:val="00AB2B81"/>
    <w:rsid w:val="00AB3A21"/>
    <w:rsid w:val="00AB546F"/>
    <w:rsid w:val="00AC2435"/>
    <w:rsid w:val="00AC4F71"/>
    <w:rsid w:val="00AC53C1"/>
    <w:rsid w:val="00AD00D5"/>
    <w:rsid w:val="00AD1FE8"/>
    <w:rsid w:val="00AD22DF"/>
    <w:rsid w:val="00AD3E17"/>
    <w:rsid w:val="00AE03FD"/>
    <w:rsid w:val="00AE0C4C"/>
    <w:rsid w:val="00AF182F"/>
    <w:rsid w:val="00AF293A"/>
    <w:rsid w:val="00AF6EF1"/>
    <w:rsid w:val="00B00D7D"/>
    <w:rsid w:val="00B124E8"/>
    <w:rsid w:val="00B16D95"/>
    <w:rsid w:val="00B20EB5"/>
    <w:rsid w:val="00B23863"/>
    <w:rsid w:val="00B2561A"/>
    <w:rsid w:val="00B432BD"/>
    <w:rsid w:val="00B46830"/>
    <w:rsid w:val="00B5200A"/>
    <w:rsid w:val="00B533ED"/>
    <w:rsid w:val="00B5622A"/>
    <w:rsid w:val="00B56937"/>
    <w:rsid w:val="00B61D86"/>
    <w:rsid w:val="00B636FC"/>
    <w:rsid w:val="00B64101"/>
    <w:rsid w:val="00B6489A"/>
    <w:rsid w:val="00B65FE2"/>
    <w:rsid w:val="00B7251A"/>
    <w:rsid w:val="00B80399"/>
    <w:rsid w:val="00B84DAA"/>
    <w:rsid w:val="00B856D2"/>
    <w:rsid w:val="00B85A53"/>
    <w:rsid w:val="00B85EE6"/>
    <w:rsid w:val="00B86836"/>
    <w:rsid w:val="00B90DFC"/>
    <w:rsid w:val="00B95DED"/>
    <w:rsid w:val="00BA461F"/>
    <w:rsid w:val="00BA57A7"/>
    <w:rsid w:val="00BA6081"/>
    <w:rsid w:val="00BB104C"/>
    <w:rsid w:val="00BB56EE"/>
    <w:rsid w:val="00BB61A1"/>
    <w:rsid w:val="00BB72D2"/>
    <w:rsid w:val="00BC0908"/>
    <w:rsid w:val="00BC1B88"/>
    <w:rsid w:val="00BC46FD"/>
    <w:rsid w:val="00BC479A"/>
    <w:rsid w:val="00BC6E2E"/>
    <w:rsid w:val="00BC7470"/>
    <w:rsid w:val="00BD4821"/>
    <w:rsid w:val="00BE149F"/>
    <w:rsid w:val="00BE6451"/>
    <w:rsid w:val="00BE6459"/>
    <w:rsid w:val="00BF19F0"/>
    <w:rsid w:val="00BF4D9D"/>
    <w:rsid w:val="00BF54A7"/>
    <w:rsid w:val="00BF5E77"/>
    <w:rsid w:val="00C00F0B"/>
    <w:rsid w:val="00C01160"/>
    <w:rsid w:val="00C01629"/>
    <w:rsid w:val="00C030B4"/>
    <w:rsid w:val="00C037DD"/>
    <w:rsid w:val="00C1159E"/>
    <w:rsid w:val="00C173FB"/>
    <w:rsid w:val="00C1757C"/>
    <w:rsid w:val="00C17B9F"/>
    <w:rsid w:val="00C21101"/>
    <w:rsid w:val="00C233B2"/>
    <w:rsid w:val="00C25E96"/>
    <w:rsid w:val="00C26310"/>
    <w:rsid w:val="00C344D0"/>
    <w:rsid w:val="00C34F9B"/>
    <w:rsid w:val="00C4110A"/>
    <w:rsid w:val="00C41FB0"/>
    <w:rsid w:val="00C4327A"/>
    <w:rsid w:val="00C433DF"/>
    <w:rsid w:val="00C5043B"/>
    <w:rsid w:val="00C54844"/>
    <w:rsid w:val="00C56317"/>
    <w:rsid w:val="00C56B43"/>
    <w:rsid w:val="00C6288A"/>
    <w:rsid w:val="00C72198"/>
    <w:rsid w:val="00C82A3E"/>
    <w:rsid w:val="00C91432"/>
    <w:rsid w:val="00C940C0"/>
    <w:rsid w:val="00CA1483"/>
    <w:rsid w:val="00CB149E"/>
    <w:rsid w:val="00CB29F3"/>
    <w:rsid w:val="00CB512C"/>
    <w:rsid w:val="00CB5ECE"/>
    <w:rsid w:val="00CB7450"/>
    <w:rsid w:val="00CC06C5"/>
    <w:rsid w:val="00CD4B5E"/>
    <w:rsid w:val="00CD7EE6"/>
    <w:rsid w:val="00CE3DFF"/>
    <w:rsid w:val="00CE6D79"/>
    <w:rsid w:val="00CF1733"/>
    <w:rsid w:val="00CF32AF"/>
    <w:rsid w:val="00CF6A59"/>
    <w:rsid w:val="00D01BA3"/>
    <w:rsid w:val="00D06B8C"/>
    <w:rsid w:val="00D148B0"/>
    <w:rsid w:val="00D25CFD"/>
    <w:rsid w:val="00D27DE1"/>
    <w:rsid w:val="00D31F2F"/>
    <w:rsid w:val="00D3344B"/>
    <w:rsid w:val="00D35E4E"/>
    <w:rsid w:val="00D40DD1"/>
    <w:rsid w:val="00D51351"/>
    <w:rsid w:val="00D52293"/>
    <w:rsid w:val="00D607E0"/>
    <w:rsid w:val="00D627DB"/>
    <w:rsid w:val="00D62EC7"/>
    <w:rsid w:val="00D639DF"/>
    <w:rsid w:val="00D64E20"/>
    <w:rsid w:val="00D66AFB"/>
    <w:rsid w:val="00D7382A"/>
    <w:rsid w:val="00D7771E"/>
    <w:rsid w:val="00D818BA"/>
    <w:rsid w:val="00D81AE9"/>
    <w:rsid w:val="00D844C3"/>
    <w:rsid w:val="00D95B55"/>
    <w:rsid w:val="00D971CD"/>
    <w:rsid w:val="00DA008A"/>
    <w:rsid w:val="00DA5E4C"/>
    <w:rsid w:val="00DA74AE"/>
    <w:rsid w:val="00DB6C5E"/>
    <w:rsid w:val="00DC0EC2"/>
    <w:rsid w:val="00DC1310"/>
    <w:rsid w:val="00DD0E4B"/>
    <w:rsid w:val="00DD28D4"/>
    <w:rsid w:val="00DD3474"/>
    <w:rsid w:val="00DD44B1"/>
    <w:rsid w:val="00DD556E"/>
    <w:rsid w:val="00DD676B"/>
    <w:rsid w:val="00DD7285"/>
    <w:rsid w:val="00DE3B9A"/>
    <w:rsid w:val="00DF08A7"/>
    <w:rsid w:val="00DF1981"/>
    <w:rsid w:val="00DF3BAE"/>
    <w:rsid w:val="00DF4249"/>
    <w:rsid w:val="00DF4A8A"/>
    <w:rsid w:val="00E01453"/>
    <w:rsid w:val="00E05BF5"/>
    <w:rsid w:val="00E05D9F"/>
    <w:rsid w:val="00E11F78"/>
    <w:rsid w:val="00E14B72"/>
    <w:rsid w:val="00E167A8"/>
    <w:rsid w:val="00E372BB"/>
    <w:rsid w:val="00E376EE"/>
    <w:rsid w:val="00E447B3"/>
    <w:rsid w:val="00E54FC2"/>
    <w:rsid w:val="00E55212"/>
    <w:rsid w:val="00E6072A"/>
    <w:rsid w:val="00E61BA6"/>
    <w:rsid w:val="00E64C0D"/>
    <w:rsid w:val="00E70B68"/>
    <w:rsid w:val="00E73879"/>
    <w:rsid w:val="00E75A1F"/>
    <w:rsid w:val="00E91638"/>
    <w:rsid w:val="00EA484A"/>
    <w:rsid w:val="00EA69B1"/>
    <w:rsid w:val="00EC043F"/>
    <w:rsid w:val="00EC1225"/>
    <w:rsid w:val="00EC1E31"/>
    <w:rsid w:val="00EC21D4"/>
    <w:rsid w:val="00EC2FBC"/>
    <w:rsid w:val="00EC3C38"/>
    <w:rsid w:val="00EC513C"/>
    <w:rsid w:val="00ED06FC"/>
    <w:rsid w:val="00ED12E3"/>
    <w:rsid w:val="00ED2391"/>
    <w:rsid w:val="00EE0596"/>
    <w:rsid w:val="00EE44A8"/>
    <w:rsid w:val="00EE50FA"/>
    <w:rsid w:val="00EE5AF6"/>
    <w:rsid w:val="00EE6F8D"/>
    <w:rsid w:val="00EF0F8F"/>
    <w:rsid w:val="00EF7C9A"/>
    <w:rsid w:val="00F01CBC"/>
    <w:rsid w:val="00F0323B"/>
    <w:rsid w:val="00F214D3"/>
    <w:rsid w:val="00F221F4"/>
    <w:rsid w:val="00F24B2F"/>
    <w:rsid w:val="00F26E45"/>
    <w:rsid w:val="00F30FDB"/>
    <w:rsid w:val="00F329B2"/>
    <w:rsid w:val="00F3633F"/>
    <w:rsid w:val="00F45099"/>
    <w:rsid w:val="00F51F57"/>
    <w:rsid w:val="00F54A03"/>
    <w:rsid w:val="00F551B4"/>
    <w:rsid w:val="00F64F46"/>
    <w:rsid w:val="00F64FF4"/>
    <w:rsid w:val="00F65B53"/>
    <w:rsid w:val="00F66218"/>
    <w:rsid w:val="00F704C9"/>
    <w:rsid w:val="00F75E50"/>
    <w:rsid w:val="00F779E5"/>
    <w:rsid w:val="00F81971"/>
    <w:rsid w:val="00F866A0"/>
    <w:rsid w:val="00F91C7E"/>
    <w:rsid w:val="00F9331F"/>
    <w:rsid w:val="00F95F7C"/>
    <w:rsid w:val="00F9751E"/>
    <w:rsid w:val="00FA15A6"/>
    <w:rsid w:val="00FA2894"/>
    <w:rsid w:val="00FA5552"/>
    <w:rsid w:val="00FA7A5B"/>
    <w:rsid w:val="00FA7D00"/>
    <w:rsid w:val="00FB1207"/>
    <w:rsid w:val="00FB3B66"/>
    <w:rsid w:val="00FB4509"/>
    <w:rsid w:val="00FB59FE"/>
    <w:rsid w:val="00FC05D1"/>
    <w:rsid w:val="00FC422E"/>
    <w:rsid w:val="00FC5E74"/>
    <w:rsid w:val="00FD5016"/>
    <w:rsid w:val="00FE0308"/>
    <w:rsid w:val="00FE47C9"/>
    <w:rsid w:val="00FE5DD3"/>
    <w:rsid w:val="00FF5F1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0EC5D87"/>
  <w15:chartTrackingRefBased/>
  <w15:docId w15:val="{4F0F750D-2D5D-BA41-9ABB-DB5631B6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57"/>
    <w:pPr>
      <w:spacing w:after="160" w:line="259"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AC3"/>
    <w:pPr>
      <w:ind w:left="720"/>
      <w:contextualSpacing/>
    </w:pPr>
  </w:style>
  <w:style w:type="paragraph" w:styleId="Encabezado">
    <w:name w:val="header"/>
    <w:basedOn w:val="Normal"/>
    <w:link w:val="EncabezadoCar"/>
    <w:uiPriority w:val="99"/>
    <w:unhideWhenUsed/>
    <w:rsid w:val="000B03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316"/>
  </w:style>
  <w:style w:type="paragraph" w:styleId="Piedepgina">
    <w:name w:val="footer"/>
    <w:basedOn w:val="Normal"/>
    <w:link w:val="PiedepginaCar"/>
    <w:uiPriority w:val="99"/>
    <w:unhideWhenUsed/>
    <w:rsid w:val="000B03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316"/>
  </w:style>
  <w:style w:type="paragraph" w:styleId="Textodeglobo">
    <w:name w:val="Balloon Text"/>
    <w:basedOn w:val="Normal"/>
    <w:link w:val="TextodegloboCar"/>
    <w:uiPriority w:val="99"/>
    <w:semiHidden/>
    <w:unhideWhenUsed/>
    <w:rsid w:val="00671BC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71BC3"/>
    <w:rPr>
      <w:rFonts w:ascii="Segoe UI" w:hAnsi="Segoe UI" w:cs="Segoe UI"/>
      <w:sz w:val="18"/>
      <w:szCs w:val="18"/>
    </w:rPr>
  </w:style>
  <w:style w:type="paragraph" w:customStyle="1" w:styleId="yiv0872401454msonospacing">
    <w:name w:val="yiv0872401454msonospacing"/>
    <w:basedOn w:val="Normal"/>
    <w:rsid w:val="001E372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yiv0872401454negritas">
    <w:name w:val="yiv0872401454negritas"/>
    <w:rsid w:val="001E372A"/>
  </w:style>
  <w:style w:type="table" w:styleId="Tablaconcuadrcula">
    <w:name w:val="Table Grid"/>
    <w:basedOn w:val="Tablanormal"/>
    <w:uiPriority w:val="39"/>
    <w:rsid w:val="00AA0A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DC0E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DC0EC2"/>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FB3B66"/>
    <w:pPr>
      <w:spacing w:after="0" w:line="240" w:lineRule="auto"/>
    </w:pPr>
    <w:rPr>
      <w:sz w:val="20"/>
      <w:szCs w:val="20"/>
    </w:rPr>
  </w:style>
  <w:style w:type="character" w:customStyle="1" w:styleId="TextonotapieCar">
    <w:name w:val="Texto nota pie Car"/>
    <w:link w:val="Textonotapie"/>
    <w:uiPriority w:val="99"/>
    <w:semiHidden/>
    <w:rsid w:val="00FB3B66"/>
    <w:rPr>
      <w:lang w:eastAsia="en-US"/>
    </w:rPr>
  </w:style>
  <w:style w:type="character" w:styleId="Refdenotaalpie">
    <w:name w:val="footnote reference"/>
    <w:uiPriority w:val="99"/>
    <w:semiHidden/>
    <w:unhideWhenUsed/>
    <w:rsid w:val="00FB3B66"/>
    <w:rPr>
      <w:vertAlign w:val="superscript"/>
    </w:rPr>
  </w:style>
  <w:style w:type="character" w:styleId="Hipervnculo">
    <w:name w:val="Hyperlink"/>
    <w:uiPriority w:val="99"/>
    <w:unhideWhenUsed/>
    <w:rsid w:val="00FB3B66"/>
    <w:rPr>
      <w:color w:val="0563C1"/>
      <w:u w:val="single"/>
    </w:rPr>
  </w:style>
  <w:style w:type="paragraph" w:styleId="Revisin">
    <w:name w:val="Revision"/>
    <w:hidden/>
    <w:uiPriority w:val="99"/>
    <w:semiHidden/>
    <w:rsid w:val="002163BB"/>
    <w:rPr>
      <w:sz w:val="22"/>
      <w:szCs w:val="22"/>
      <w:lang w:val="es-MX" w:eastAsia="en-US"/>
    </w:rPr>
  </w:style>
  <w:style w:type="paragraph" w:styleId="Textosinformato">
    <w:name w:val="Plain Text"/>
    <w:basedOn w:val="Normal"/>
    <w:link w:val="TextosinformatoCar"/>
    <w:rsid w:val="00B2386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B23863"/>
    <w:rPr>
      <w:rFonts w:ascii="Courier New" w:eastAsia="Times New Roman" w:hAnsi="Courier New"/>
      <w:lang w:val="x-none" w:eastAsia="es-ES"/>
    </w:rPr>
  </w:style>
  <w:style w:type="paragraph" w:customStyle="1" w:styleId="pcstexto">
    <w:name w:val="pcstexto"/>
    <w:rsid w:val="00B23863"/>
    <w:pPr>
      <w:pBdr>
        <w:top w:val="nil"/>
        <w:left w:val="nil"/>
        <w:bottom w:val="nil"/>
        <w:right w:val="nil"/>
        <w:between w:val="nil"/>
        <w:bar w:val="nil"/>
      </w:pBdr>
      <w:spacing w:line="240" w:lineRule="exact"/>
      <w:ind w:firstLine="288"/>
      <w:jc w:val="both"/>
    </w:pPr>
    <w:rPr>
      <w:rFonts w:ascii="Univers (W1)" w:eastAsia="Univers (W1)" w:hAnsi="Univers (W1)" w:cs="Univers (W1)"/>
      <w:color w:val="000000"/>
      <w:sz w:val="18"/>
      <w:szCs w:val="18"/>
      <w:u w:color="000000"/>
      <w:bdr w:val="nil"/>
      <w:lang w:val="es-ES_tradnl" w:eastAsia="uz-Cyrl-UZ"/>
    </w:rPr>
  </w:style>
  <w:style w:type="paragraph" w:customStyle="1" w:styleId="Default">
    <w:name w:val="Default"/>
    <w:rsid w:val="00CE3DFF"/>
    <w:pPr>
      <w:autoSpaceDE w:val="0"/>
      <w:autoSpaceDN w:val="0"/>
      <w:adjustRightInd w:val="0"/>
    </w:pPr>
    <w:rPr>
      <w:rFonts w:ascii="Arial" w:hAnsi="Arial" w:cs="Arial"/>
      <w:color w:val="000000"/>
      <w:sz w:val="24"/>
      <w:szCs w:val="24"/>
      <w:lang w:val="es-MX" w:eastAsia="en-US"/>
    </w:rPr>
  </w:style>
  <w:style w:type="paragraph" w:styleId="Textoindependiente">
    <w:name w:val="Body Text"/>
    <w:basedOn w:val="Normal"/>
    <w:link w:val="TextoindependienteCar"/>
    <w:uiPriority w:val="1"/>
    <w:qFormat/>
    <w:rsid w:val="00720454"/>
    <w:pPr>
      <w:widowControl w:val="0"/>
      <w:autoSpaceDE w:val="0"/>
      <w:autoSpaceDN w:val="0"/>
      <w:spacing w:after="0" w:line="240" w:lineRule="auto"/>
    </w:pPr>
    <w:rPr>
      <w:rFonts w:cs="Calibri"/>
      <w:sz w:val="24"/>
      <w:szCs w:val="24"/>
      <w:lang w:val="es-ES"/>
    </w:rPr>
  </w:style>
  <w:style w:type="character" w:customStyle="1" w:styleId="TextoindependienteCar">
    <w:name w:val="Texto independiente Car"/>
    <w:link w:val="Textoindependiente"/>
    <w:uiPriority w:val="1"/>
    <w:rsid w:val="00720454"/>
    <w:rPr>
      <w:rFonts w:cs="Calibri"/>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798">
      <w:bodyDiv w:val="1"/>
      <w:marLeft w:val="0"/>
      <w:marRight w:val="0"/>
      <w:marTop w:val="0"/>
      <w:marBottom w:val="0"/>
      <w:divBdr>
        <w:top w:val="none" w:sz="0" w:space="0" w:color="auto"/>
        <w:left w:val="none" w:sz="0" w:space="0" w:color="auto"/>
        <w:bottom w:val="none" w:sz="0" w:space="0" w:color="auto"/>
        <w:right w:val="none" w:sz="0" w:space="0" w:color="auto"/>
      </w:divBdr>
    </w:div>
    <w:div w:id="798692680">
      <w:bodyDiv w:val="1"/>
      <w:marLeft w:val="0"/>
      <w:marRight w:val="0"/>
      <w:marTop w:val="0"/>
      <w:marBottom w:val="0"/>
      <w:divBdr>
        <w:top w:val="none" w:sz="0" w:space="0" w:color="auto"/>
        <w:left w:val="none" w:sz="0" w:space="0" w:color="auto"/>
        <w:bottom w:val="none" w:sz="0" w:space="0" w:color="auto"/>
        <w:right w:val="none" w:sz="0" w:space="0" w:color="auto"/>
      </w:divBdr>
    </w:div>
    <w:div w:id="940913008">
      <w:bodyDiv w:val="1"/>
      <w:marLeft w:val="0"/>
      <w:marRight w:val="0"/>
      <w:marTop w:val="0"/>
      <w:marBottom w:val="0"/>
      <w:divBdr>
        <w:top w:val="none" w:sz="0" w:space="0" w:color="auto"/>
        <w:left w:val="none" w:sz="0" w:space="0" w:color="auto"/>
        <w:bottom w:val="none" w:sz="0" w:space="0" w:color="auto"/>
        <w:right w:val="none" w:sz="0" w:space="0" w:color="auto"/>
      </w:divBdr>
    </w:div>
    <w:div w:id="1025180781">
      <w:bodyDiv w:val="1"/>
      <w:marLeft w:val="0"/>
      <w:marRight w:val="0"/>
      <w:marTop w:val="0"/>
      <w:marBottom w:val="0"/>
      <w:divBdr>
        <w:top w:val="none" w:sz="0" w:space="0" w:color="auto"/>
        <w:left w:val="none" w:sz="0" w:space="0" w:color="auto"/>
        <w:bottom w:val="none" w:sz="0" w:space="0" w:color="auto"/>
        <w:right w:val="none" w:sz="0" w:space="0" w:color="auto"/>
      </w:divBdr>
    </w:div>
    <w:div w:id="1229147477">
      <w:bodyDiv w:val="1"/>
      <w:marLeft w:val="0"/>
      <w:marRight w:val="0"/>
      <w:marTop w:val="0"/>
      <w:marBottom w:val="0"/>
      <w:divBdr>
        <w:top w:val="none" w:sz="0" w:space="0" w:color="auto"/>
        <w:left w:val="none" w:sz="0" w:space="0" w:color="auto"/>
        <w:bottom w:val="none" w:sz="0" w:space="0" w:color="auto"/>
        <w:right w:val="none" w:sz="0" w:space="0" w:color="auto"/>
      </w:divBdr>
    </w:div>
    <w:div w:id="1279487276">
      <w:bodyDiv w:val="1"/>
      <w:marLeft w:val="0"/>
      <w:marRight w:val="0"/>
      <w:marTop w:val="0"/>
      <w:marBottom w:val="0"/>
      <w:divBdr>
        <w:top w:val="none" w:sz="0" w:space="0" w:color="auto"/>
        <w:left w:val="none" w:sz="0" w:space="0" w:color="auto"/>
        <w:bottom w:val="none" w:sz="0" w:space="0" w:color="auto"/>
        <w:right w:val="none" w:sz="0" w:space="0" w:color="auto"/>
      </w:divBdr>
      <w:divsChild>
        <w:div w:id="311103086">
          <w:marLeft w:val="0"/>
          <w:marRight w:val="0"/>
          <w:marTop w:val="0"/>
          <w:marBottom w:val="101"/>
          <w:divBdr>
            <w:top w:val="none" w:sz="0" w:space="0" w:color="auto"/>
            <w:left w:val="none" w:sz="0" w:space="0" w:color="auto"/>
            <w:bottom w:val="none" w:sz="0" w:space="0" w:color="auto"/>
            <w:right w:val="none" w:sz="0" w:space="0" w:color="auto"/>
          </w:divBdr>
        </w:div>
        <w:div w:id="824860328">
          <w:marLeft w:val="0"/>
          <w:marRight w:val="0"/>
          <w:marTop w:val="0"/>
          <w:marBottom w:val="101"/>
          <w:divBdr>
            <w:top w:val="none" w:sz="0" w:space="0" w:color="auto"/>
            <w:left w:val="none" w:sz="0" w:space="0" w:color="auto"/>
            <w:bottom w:val="none" w:sz="0" w:space="0" w:color="auto"/>
            <w:right w:val="none" w:sz="0" w:space="0" w:color="auto"/>
          </w:divBdr>
        </w:div>
        <w:div w:id="1801529662">
          <w:marLeft w:val="0"/>
          <w:marRight w:val="0"/>
          <w:marTop w:val="0"/>
          <w:marBottom w:val="101"/>
          <w:divBdr>
            <w:top w:val="none" w:sz="0" w:space="0" w:color="auto"/>
            <w:left w:val="none" w:sz="0" w:space="0" w:color="auto"/>
            <w:bottom w:val="none" w:sz="0" w:space="0" w:color="auto"/>
            <w:right w:val="none" w:sz="0" w:space="0" w:color="auto"/>
          </w:divBdr>
        </w:div>
      </w:divsChild>
    </w:div>
    <w:div w:id="1327325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8160">
          <w:marLeft w:val="0"/>
          <w:marRight w:val="0"/>
          <w:marTop w:val="0"/>
          <w:marBottom w:val="101"/>
          <w:divBdr>
            <w:top w:val="none" w:sz="0" w:space="0" w:color="auto"/>
            <w:left w:val="none" w:sz="0" w:space="0" w:color="auto"/>
            <w:bottom w:val="none" w:sz="0" w:space="0" w:color="auto"/>
            <w:right w:val="none" w:sz="0" w:space="0" w:color="auto"/>
          </w:divBdr>
        </w:div>
        <w:div w:id="1642926480">
          <w:marLeft w:val="0"/>
          <w:marRight w:val="0"/>
          <w:marTop w:val="0"/>
          <w:marBottom w:val="101"/>
          <w:divBdr>
            <w:top w:val="none" w:sz="0" w:space="0" w:color="auto"/>
            <w:left w:val="none" w:sz="0" w:space="0" w:color="auto"/>
            <w:bottom w:val="none" w:sz="0" w:space="0" w:color="auto"/>
            <w:right w:val="none" w:sz="0" w:space="0" w:color="auto"/>
          </w:divBdr>
        </w:div>
      </w:divsChild>
    </w:div>
    <w:div w:id="2141142553">
      <w:bodyDiv w:val="1"/>
      <w:marLeft w:val="0"/>
      <w:marRight w:val="0"/>
      <w:marTop w:val="0"/>
      <w:marBottom w:val="0"/>
      <w:divBdr>
        <w:top w:val="none" w:sz="0" w:space="0" w:color="auto"/>
        <w:left w:val="none" w:sz="0" w:space="0" w:color="auto"/>
        <w:bottom w:val="none" w:sz="0" w:space="0" w:color="auto"/>
        <w:right w:val="none" w:sz="0" w:space="0" w:color="auto"/>
      </w:divBdr>
      <w:divsChild>
        <w:div w:id="244844745">
          <w:marLeft w:val="0"/>
          <w:marRight w:val="0"/>
          <w:marTop w:val="0"/>
          <w:marBottom w:val="78"/>
          <w:divBdr>
            <w:top w:val="none" w:sz="0" w:space="0" w:color="auto"/>
            <w:left w:val="none" w:sz="0" w:space="0" w:color="auto"/>
            <w:bottom w:val="none" w:sz="0" w:space="0" w:color="auto"/>
            <w:right w:val="none" w:sz="0" w:space="0" w:color="auto"/>
          </w:divBdr>
        </w:div>
        <w:div w:id="603802715">
          <w:marLeft w:val="0"/>
          <w:marRight w:val="0"/>
          <w:marTop w:val="0"/>
          <w:marBottom w:val="78"/>
          <w:divBdr>
            <w:top w:val="none" w:sz="0" w:space="0" w:color="auto"/>
            <w:left w:val="none" w:sz="0" w:space="0" w:color="auto"/>
            <w:bottom w:val="none" w:sz="0" w:space="0" w:color="auto"/>
            <w:right w:val="none" w:sz="0" w:space="0" w:color="auto"/>
          </w:divBdr>
        </w:div>
        <w:div w:id="1607230495">
          <w:marLeft w:val="0"/>
          <w:marRight w:val="0"/>
          <w:marTop w:val="0"/>
          <w:marBottom w:val="7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97F3-16FB-4A10-B9A8-6680A432F7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4305</Words>
  <Characters>23683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Pablo Vázquez Ahued</cp:lastModifiedBy>
  <cp:revision>2</cp:revision>
  <cp:lastPrinted>2021-07-22T23:38:00Z</cp:lastPrinted>
  <dcterms:created xsi:type="dcterms:W3CDTF">2021-07-30T03:58:00Z</dcterms:created>
  <dcterms:modified xsi:type="dcterms:W3CDTF">2021-07-30T03:58:00Z</dcterms:modified>
</cp:coreProperties>
</file>